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C5C4" w14:textId="67C02B4B" w:rsidR="0096022E" w:rsidRPr="00BE1824" w:rsidRDefault="00AC1F8D" w:rsidP="0096022E">
      <w:pPr>
        <w:spacing w:after="0" w:line="240" w:lineRule="auto"/>
        <w:jc w:val="both"/>
        <w:rPr>
          <w:rFonts w:cs="Calibri"/>
          <w:spacing w:val="-2"/>
          <w:lang w:val="en-GB"/>
        </w:rPr>
      </w:pPr>
      <w:r w:rsidRPr="00BE1824">
        <w:rPr>
          <w:rFonts w:cstheme="minorHAnsi"/>
          <w:noProof/>
          <w:lang w:val="en-GB" w:eastAsia="nl-NL"/>
        </w:rPr>
        <w:drawing>
          <wp:anchor distT="0" distB="0" distL="114300" distR="114300" simplePos="0" relativeHeight="251658240" behindDoc="0" locked="0" layoutInCell="1" allowOverlap="1" wp14:anchorId="758E04E6" wp14:editId="48E7AB22">
            <wp:simplePos x="0" y="0"/>
            <wp:positionH relativeFrom="margin">
              <wp:posOffset>1172135</wp:posOffset>
            </wp:positionH>
            <wp:positionV relativeFrom="margin">
              <wp:posOffset>-390487</wp:posOffset>
            </wp:positionV>
            <wp:extent cx="3532505" cy="758190"/>
            <wp:effectExtent l="0" t="0" r="0" b="381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5C525" w14:textId="77777777" w:rsidR="00AC1F8D" w:rsidRPr="00BE1824" w:rsidRDefault="00AC1F8D" w:rsidP="00B63EFB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</w:pPr>
    </w:p>
    <w:p w14:paraId="32D61EAE" w14:textId="2D0BB46B" w:rsidR="00693266" w:rsidRPr="00BE1824" w:rsidRDefault="00D776EC" w:rsidP="00AC1F8D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BE1824">
        <w:rPr>
          <w:rFonts w:asciiTheme="minorHAnsi" w:hAnsiTheme="minorHAnsi" w:cstheme="minorHAnsi"/>
          <w:b/>
          <w:sz w:val="28"/>
          <w:szCs w:val="28"/>
          <w:lang w:val="en-GB"/>
        </w:rPr>
        <w:t>Reporting Template</w:t>
      </w:r>
      <w:r w:rsidR="00693266" w:rsidRPr="00BE1824">
        <w:rPr>
          <w:rFonts w:asciiTheme="minorHAnsi" w:hAnsiTheme="minorHAnsi" w:cstheme="minorHAnsi"/>
          <w:b/>
          <w:sz w:val="28"/>
          <w:szCs w:val="28"/>
          <w:lang w:val="en-GB"/>
        </w:rPr>
        <w:t xml:space="preserve"> 2018</w:t>
      </w:r>
      <w:r w:rsidRPr="00BE1824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</w:p>
    <w:p w14:paraId="2AC6633D" w14:textId="20ACDF80" w:rsidR="00D776EC" w:rsidRPr="00BE1824" w:rsidRDefault="00693266" w:rsidP="00AC1F8D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BE1824">
        <w:rPr>
          <w:rFonts w:asciiTheme="minorHAnsi" w:hAnsiTheme="minorHAnsi" w:cstheme="minorHAnsi"/>
          <w:b/>
          <w:sz w:val="28"/>
          <w:szCs w:val="28"/>
          <w:lang w:val="en-GB"/>
        </w:rPr>
        <w:t xml:space="preserve">Working sessions of the GFMD Civil Society Days </w:t>
      </w:r>
    </w:p>
    <w:p w14:paraId="7358E32B" w14:textId="77777777" w:rsidR="006E5B07" w:rsidRDefault="006E5B07" w:rsidP="00B63EFB">
      <w:pPr>
        <w:spacing w:after="0" w:line="240" w:lineRule="auto"/>
        <w:jc w:val="both"/>
        <w:rPr>
          <w:rFonts w:cs="Calibri"/>
          <w:spacing w:val="1"/>
          <w:lang w:val="en-GB"/>
        </w:rPr>
      </w:pPr>
    </w:p>
    <w:p w14:paraId="5DD4964B" w14:textId="2F6B8283" w:rsidR="006E5B07" w:rsidRPr="00E64101" w:rsidRDefault="006E5B07" w:rsidP="006E5B07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  <w:lang w:val="en-GB"/>
        </w:rPr>
      </w:pPr>
      <w:r w:rsidRPr="00E64101">
        <w:rPr>
          <w:rFonts w:asciiTheme="minorHAnsi" w:hAnsiTheme="minorHAnsi" w:cstheme="minorHAnsi"/>
          <w:sz w:val="20"/>
          <w:szCs w:val="20"/>
          <w:lang w:val="en-GB"/>
        </w:rPr>
        <w:t>The reporting template will be used:</w:t>
      </w:r>
    </w:p>
    <w:p w14:paraId="3F96B24F" w14:textId="6A744931" w:rsidR="006E5B07" w:rsidRPr="00E64101" w:rsidRDefault="00E64101" w:rsidP="00E64101">
      <w:pPr>
        <w:pStyle w:val="ListParagraph"/>
        <w:numPr>
          <w:ilvl w:val="0"/>
          <w:numId w:val="45"/>
        </w:numPr>
        <w:spacing w:after="0" w:line="240" w:lineRule="auto"/>
        <w:ind w:right="396"/>
        <w:jc w:val="both"/>
        <w:outlineLvl w:val="0"/>
        <w:rPr>
          <w:rFonts w:asciiTheme="minorHAnsi" w:hAnsiTheme="minorHAnsi" w:cstheme="minorHAnsi"/>
          <w:sz w:val="20"/>
          <w:szCs w:val="20"/>
          <w:lang w:val="en-GB"/>
        </w:rPr>
      </w:pPr>
      <w:r w:rsidRPr="00E64101">
        <w:rPr>
          <w:rFonts w:asciiTheme="minorHAnsi" w:hAnsiTheme="minorHAnsi" w:cstheme="minorHAnsi"/>
          <w:sz w:val="20"/>
          <w:szCs w:val="20"/>
          <w:lang w:val="en-GB"/>
        </w:rPr>
        <w:t>To</w:t>
      </w:r>
      <w:r w:rsidR="006E5B07" w:rsidRPr="00E64101">
        <w:rPr>
          <w:rFonts w:asciiTheme="minorHAnsi" w:hAnsiTheme="minorHAnsi" w:cstheme="minorHAnsi"/>
          <w:sz w:val="20"/>
          <w:szCs w:val="20"/>
          <w:lang w:val="en-GB"/>
        </w:rPr>
        <w:t xml:space="preserve"> be made available </w:t>
      </w:r>
      <w:r w:rsidRPr="00E64101">
        <w:rPr>
          <w:rFonts w:asciiTheme="minorHAnsi" w:hAnsiTheme="minorHAnsi" w:cstheme="minorHAnsi"/>
          <w:sz w:val="20"/>
          <w:szCs w:val="20"/>
          <w:lang w:val="en-GB"/>
        </w:rPr>
        <w:t xml:space="preserve">in printed form </w:t>
      </w:r>
      <w:r w:rsidR="006E5B07" w:rsidRPr="00E64101">
        <w:rPr>
          <w:rFonts w:asciiTheme="minorHAnsi" w:hAnsiTheme="minorHAnsi" w:cstheme="minorHAnsi"/>
          <w:sz w:val="20"/>
          <w:szCs w:val="20"/>
          <w:lang w:val="en-GB"/>
        </w:rPr>
        <w:t>to participants of</w:t>
      </w:r>
      <w:r w:rsidRPr="00E64101">
        <w:rPr>
          <w:rFonts w:asciiTheme="minorHAnsi" w:hAnsiTheme="minorHAnsi" w:cstheme="minorHAnsi"/>
          <w:sz w:val="20"/>
          <w:szCs w:val="20"/>
          <w:lang w:val="en-GB"/>
        </w:rPr>
        <w:t xml:space="preserve"> sessions in</w:t>
      </w:r>
      <w:r w:rsidR="006E5B07" w:rsidRPr="00E64101">
        <w:rPr>
          <w:rFonts w:asciiTheme="minorHAnsi" w:hAnsiTheme="minorHAnsi" w:cstheme="minorHAnsi"/>
          <w:sz w:val="20"/>
          <w:szCs w:val="20"/>
          <w:lang w:val="en-GB"/>
        </w:rPr>
        <w:t xml:space="preserve"> CSD 2 (Thursday 6</w:t>
      </w:r>
      <w:r w:rsidR="006E5B07" w:rsidRPr="00E64101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th</w:t>
      </w:r>
      <w:r w:rsidR="006E5B07" w:rsidRPr="00E64101">
        <w:rPr>
          <w:rFonts w:asciiTheme="minorHAnsi" w:hAnsiTheme="minorHAnsi" w:cstheme="minorHAnsi"/>
          <w:sz w:val="20"/>
          <w:szCs w:val="20"/>
          <w:lang w:val="en-GB"/>
        </w:rPr>
        <w:t xml:space="preserve"> Dec). </w:t>
      </w:r>
    </w:p>
    <w:p w14:paraId="17D02A82" w14:textId="6C5AC1CD" w:rsidR="006E5B07" w:rsidRPr="00E64101" w:rsidRDefault="006E5B07" w:rsidP="00E64101">
      <w:pPr>
        <w:pStyle w:val="ListParagraph"/>
        <w:numPr>
          <w:ilvl w:val="0"/>
          <w:numId w:val="45"/>
        </w:numPr>
        <w:spacing w:after="0" w:line="240" w:lineRule="auto"/>
        <w:ind w:right="396"/>
        <w:jc w:val="both"/>
        <w:outlineLvl w:val="0"/>
        <w:rPr>
          <w:rFonts w:asciiTheme="minorHAnsi" w:hAnsiTheme="minorHAnsi" w:cstheme="minorHAnsi"/>
          <w:sz w:val="20"/>
          <w:szCs w:val="20"/>
          <w:lang w:val="en-GB"/>
        </w:rPr>
      </w:pPr>
      <w:r w:rsidRPr="00E64101">
        <w:rPr>
          <w:rFonts w:asciiTheme="minorHAnsi" w:hAnsiTheme="minorHAnsi" w:cstheme="minorHAnsi"/>
          <w:sz w:val="20"/>
          <w:szCs w:val="20"/>
          <w:lang w:val="en-GB"/>
        </w:rPr>
        <w:t>For input to the Chair and Co-Chairs address to Governments in the Opening and Closing Plenary of Common Space on the 5</w:t>
      </w:r>
      <w:r w:rsidRPr="00E64101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th</w:t>
      </w:r>
      <w:r w:rsidRPr="00E64101">
        <w:rPr>
          <w:rFonts w:asciiTheme="minorHAnsi" w:hAnsiTheme="minorHAnsi" w:cstheme="minorHAnsi"/>
          <w:sz w:val="20"/>
          <w:szCs w:val="20"/>
          <w:lang w:val="en-GB"/>
        </w:rPr>
        <w:t xml:space="preserve"> of December, and in their address to the second Government Day.  </w:t>
      </w:r>
    </w:p>
    <w:p w14:paraId="27FB841C" w14:textId="77777777" w:rsidR="006E5B07" w:rsidRPr="00E64101" w:rsidRDefault="006E5B07" w:rsidP="00E64101">
      <w:pPr>
        <w:pStyle w:val="ListParagraph"/>
        <w:numPr>
          <w:ilvl w:val="0"/>
          <w:numId w:val="45"/>
        </w:numPr>
        <w:spacing w:after="0" w:line="240" w:lineRule="auto"/>
        <w:ind w:right="396"/>
        <w:jc w:val="both"/>
        <w:outlineLvl w:val="0"/>
        <w:rPr>
          <w:rFonts w:asciiTheme="minorHAnsi" w:hAnsiTheme="minorHAnsi" w:cstheme="minorHAnsi"/>
          <w:sz w:val="20"/>
          <w:szCs w:val="20"/>
          <w:lang w:val="en-GB"/>
        </w:rPr>
      </w:pPr>
      <w:r w:rsidRPr="00E64101">
        <w:rPr>
          <w:rFonts w:asciiTheme="minorHAnsi" w:hAnsiTheme="minorHAnsi" w:cstheme="minorHAnsi"/>
          <w:sz w:val="20"/>
          <w:szCs w:val="20"/>
          <w:lang w:val="en-GB"/>
        </w:rPr>
        <w:t xml:space="preserve">For input to the related Common Space Focus Sessions </w:t>
      </w:r>
    </w:p>
    <w:p w14:paraId="7707F990" w14:textId="06908835" w:rsidR="006E5B07" w:rsidRPr="00E64101" w:rsidRDefault="006E5B07" w:rsidP="00E64101">
      <w:pPr>
        <w:pStyle w:val="ListParagraph"/>
        <w:numPr>
          <w:ilvl w:val="0"/>
          <w:numId w:val="45"/>
        </w:numPr>
        <w:spacing w:after="0" w:line="240" w:lineRule="auto"/>
        <w:ind w:right="396"/>
        <w:jc w:val="both"/>
        <w:outlineLvl w:val="0"/>
        <w:rPr>
          <w:rFonts w:asciiTheme="minorHAnsi" w:hAnsiTheme="minorHAnsi" w:cstheme="minorHAnsi"/>
          <w:sz w:val="20"/>
          <w:szCs w:val="20"/>
          <w:lang w:val="en-GB"/>
        </w:rPr>
      </w:pPr>
      <w:r w:rsidRPr="00E64101">
        <w:rPr>
          <w:rFonts w:asciiTheme="minorHAnsi" w:hAnsiTheme="minorHAnsi" w:cstheme="minorHAnsi"/>
          <w:sz w:val="20"/>
          <w:szCs w:val="20"/>
          <w:lang w:val="en-GB"/>
        </w:rPr>
        <w:t>For input for the final report, recommendations and action plan(s) coming out of the GFMD CSD 2018</w:t>
      </w:r>
    </w:p>
    <w:p w14:paraId="07FE0FE3" w14:textId="77777777" w:rsidR="006E5B07" w:rsidRPr="00E64101" w:rsidRDefault="006E5B07" w:rsidP="00E64101">
      <w:pPr>
        <w:pStyle w:val="ListParagraph"/>
        <w:numPr>
          <w:ilvl w:val="0"/>
          <w:numId w:val="45"/>
        </w:numPr>
        <w:spacing w:after="0" w:line="240" w:lineRule="auto"/>
        <w:ind w:right="396"/>
        <w:jc w:val="both"/>
        <w:outlineLvl w:val="0"/>
        <w:rPr>
          <w:rFonts w:asciiTheme="minorHAnsi" w:hAnsiTheme="minorHAnsi" w:cstheme="minorHAnsi"/>
          <w:sz w:val="20"/>
          <w:szCs w:val="20"/>
          <w:lang w:val="en-GB"/>
        </w:rPr>
      </w:pPr>
      <w:r w:rsidRPr="00E64101">
        <w:rPr>
          <w:rFonts w:asciiTheme="minorHAnsi" w:hAnsiTheme="minorHAnsi" w:cstheme="minorHAnsi"/>
          <w:sz w:val="20"/>
          <w:szCs w:val="20"/>
          <w:lang w:val="en-GB"/>
        </w:rPr>
        <w:t xml:space="preserve">When quoting: the sessions follow Chatham House rules, so please either ask for approval to name speakers/organizations </w:t>
      </w:r>
      <w:r w:rsidRPr="00E64101">
        <w:rPr>
          <w:rFonts w:asciiTheme="minorHAnsi" w:hAnsiTheme="minorHAnsi" w:cstheme="minorHAnsi"/>
          <w:sz w:val="20"/>
          <w:szCs w:val="20"/>
          <w:u w:val="single"/>
          <w:lang w:val="en-GB"/>
        </w:rPr>
        <w:t>or</w:t>
      </w:r>
      <w:r w:rsidRPr="00E64101">
        <w:rPr>
          <w:rFonts w:asciiTheme="minorHAnsi" w:hAnsiTheme="minorHAnsi" w:cstheme="minorHAnsi"/>
          <w:sz w:val="20"/>
          <w:szCs w:val="20"/>
          <w:lang w:val="en-GB"/>
        </w:rPr>
        <w:t xml:space="preserve"> put “anonymous”</w:t>
      </w:r>
    </w:p>
    <w:p w14:paraId="38B433A2" w14:textId="77777777" w:rsidR="006E5B07" w:rsidRDefault="006E5B07" w:rsidP="006E5B07">
      <w:pPr>
        <w:pStyle w:val="ListParagraph"/>
        <w:spacing w:after="0" w:line="240" w:lineRule="auto"/>
        <w:jc w:val="both"/>
        <w:outlineLvl w:val="0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85"/>
      </w:tblGrid>
      <w:tr w:rsidR="006E5B07" w14:paraId="5C5A99C8" w14:textId="77777777" w:rsidTr="00E64101">
        <w:tc>
          <w:tcPr>
            <w:tcW w:w="7185" w:type="dxa"/>
          </w:tcPr>
          <w:p w14:paraId="742DA238" w14:textId="0DE543ED" w:rsidR="006E5B07" w:rsidRPr="00D4642D" w:rsidRDefault="006E5B07" w:rsidP="00E64101">
            <w:pPr>
              <w:spacing w:after="0" w:line="240" w:lineRule="auto"/>
              <w:jc w:val="center"/>
              <w:outlineLvl w:val="0"/>
              <w:rPr>
                <w:rStyle w:val="Hyperlink"/>
                <w:rFonts w:asciiTheme="minorHAnsi" w:hAnsiTheme="minorHAnsi" w:cstheme="minorHAnsi"/>
                <w:b/>
                <w:i/>
                <w:color w:val="943634" w:themeColor="accent2" w:themeShade="BF"/>
                <w:u w:val="none"/>
                <w:lang w:val="en-GB"/>
              </w:rPr>
            </w:pPr>
            <w:r w:rsidRPr="00447344"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>Please send to</w:t>
            </w:r>
            <w:r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 xml:space="preserve"> Emer and Clara</w:t>
            </w:r>
            <w:r w:rsidR="00E64101"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 xml:space="preserve"> </w:t>
            </w:r>
            <w:r w:rsidRPr="00D4642D">
              <w:rPr>
                <w:rStyle w:val="Hyperlink"/>
                <w:rFonts w:asciiTheme="minorHAnsi" w:hAnsiTheme="minorHAnsi" w:cstheme="minorHAnsi"/>
                <w:b/>
                <w:i/>
                <w:color w:val="943634" w:themeColor="accent2" w:themeShade="BF"/>
                <w:u w:val="none"/>
                <w:lang w:val="en-GB"/>
              </w:rPr>
              <w:t xml:space="preserve"> </w:t>
            </w:r>
            <w:hyperlink r:id="rId9" w:history="1">
              <w:r w:rsidRPr="00D4642D">
                <w:rPr>
                  <w:rStyle w:val="Hyperlink"/>
                  <w:b/>
                  <w:i/>
                </w:rPr>
                <w:t>groarke@icmc.net</w:t>
              </w:r>
            </w:hyperlink>
            <w:r w:rsidRPr="00D4642D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and</w:t>
            </w:r>
            <w:proofErr w:type="spellEnd"/>
            <w:r>
              <w:rPr>
                <w:b/>
                <w:i/>
              </w:rPr>
              <w:t xml:space="preserve"> </w:t>
            </w:r>
            <w:hyperlink r:id="rId10" w:history="1">
              <w:r w:rsidRPr="008A39CE">
                <w:rPr>
                  <w:rStyle w:val="Hyperlink"/>
                  <w:b/>
                  <w:i/>
                </w:rPr>
                <w:t>skupien@icmc.net</w:t>
              </w:r>
            </w:hyperlink>
          </w:p>
          <w:p w14:paraId="15B52C6B" w14:textId="32EC152C" w:rsidR="006E5B07" w:rsidRPr="00D4642D" w:rsidRDefault="006E5B07" w:rsidP="00E6410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273"/>
              <w:jc w:val="center"/>
              <w:outlineLvl w:val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>SECTION A on Tuesday 4</w:t>
            </w:r>
            <w:r w:rsidRPr="00D4642D">
              <w:rPr>
                <w:rFonts w:asciiTheme="minorHAnsi" w:hAnsiTheme="minorHAnsi" w:cstheme="minorHAnsi"/>
                <w:b/>
                <w:i/>
                <w:color w:val="943634" w:themeColor="accent2" w:themeShade="BF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 xml:space="preserve"> of Dec</w:t>
            </w:r>
            <w:r w:rsidRPr="00D4642D"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 xml:space="preserve"> at the latest by </w:t>
            </w:r>
            <w:r w:rsidRPr="006E5B07">
              <w:rPr>
                <w:rFonts w:asciiTheme="minorHAnsi" w:hAnsiTheme="minorHAnsi" w:cstheme="minorHAnsi"/>
                <w:b/>
                <w:i/>
                <w:color w:val="943634" w:themeColor="accent2" w:themeShade="BF"/>
                <w:u w:val="single"/>
                <w:lang w:val="en-GB"/>
              </w:rPr>
              <w:t>19h</w:t>
            </w:r>
          </w:p>
          <w:p w14:paraId="6275B1E7" w14:textId="423124BE" w:rsidR="006E5B07" w:rsidRPr="00447344" w:rsidRDefault="006E5B07" w:rsidP="00E6410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273"/>
              <w:jc w:val="center"/>
              <w:outlineLvl w:val="0"/>
              <w:rPr>
                <w:rFonts w:asciiTheme="minorHAnsi" w:hAnsiTheme="minorHAnsi" w:cstheme="minorHAnsi"/>
                <w:lang w:val="en-GB"/>
              </w:rPr>
            </w:pPr>
            <w:r w:rsidRPr="00447344"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 xml:space="preserve">SECTION B on </w:t>
            </w:r>
            <w:r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>Thursday 6</w:t>
            </w:r>
            <w:r w:rsidRPr="006E5B07">
              <w:rPr>
                <w:rFonts w:asciiTheme="minorHAnsi" w:hAnsiTheme="minorHAnsi" w:cstheme="minorHAnsi"/>
                <w:b/>
                <w:i/>
                <w:color w:val="943634" w:themeColor="accent2" w:themeShade="BF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 xml:space="preserve"> of Dec</w:t>
            </w:r>
            <w:r w:rsidRPr="00447344"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 xml:space="preserve"> at the latest by </w:t>
            </w:r>
            <w:r>
              <w:rPr>
                <w:rFonts w:asciiTheme="minorHAnsi" w:hAnsiTheme="minorHAnsi" w:cstheme="minorHAnsi"/>
                <w:b/>
                <w:i/>
                <w:color w:val="943634" w:themeColor="accent2" w:themeShade="BF"/>
                <w:u w:val="single"/>
                <w:lang w:val="en-GB"/>
              </w:rPr>
              <w:t>14</w:t>
            </w:r>
            <w:r w:rsidRPr="00447344">
              <w:rPr>
                <w:rFonts w:asciiTheme="minorHAnsi" w:hAnsiTheme="minorHAnsi" w:cstheme="minorHAnsi"/>
                <w:b/>
                <w:i/>
                <w:color w:val="943634" w:themeColor="accent2" w:themeShade="BF"/>
                <w:u w:val="single"/>
                <w:lang w:val="en-GB"/>
              </w:rPr>
              <w:t>h</w:t>
            </w:r>
          </w:p>
          <w:p w14:paraId="5836CB20" w14:textId="77777777" w:rsidR="006E5B07" w:rsidRPr="00447344" w:rsidRDefault="006E5B07" w:rsidP="00820F3F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</w:pPr>
          </w:p>
          <w:p w14:paraId="491B6D28" w14:textId="38CDAF37" w:rsidR="006E5B07" w:rsidRDefault="006E5B07" w:rsidP="00E64101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</w:pPr>
            <w:r w:rsidRPr="00447344"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 xml:space="preserve">We realize this gives you </w:t>
            </w:r>
            <w:r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>little</w:t>
            </w:r>
            <w:r w:rsidRPr="00447344"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 xml:space="preserve"> time to work on the template </w:t>
            </w:r>
            <w:r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>after the session</w:t>
            </w:r>
            <w:r w:rsidRPr="00447344"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 xml:space="preserve">, we therefore advise you to take notes directly in the document during the session. Please write in concise bullets to facilitate the work of the Chairs </w:t>
            </w:r>
            <w:r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 xml:space="preserve">team. </w:t>
            </w:r>
          </w:p>
          <w:p w14:paraId="0ADC8173" w14:textId="5871D20C" w:rsidR="006E5B07" w:rsidRPr="00E64101" w:rsidRDefault="006E5B07" w:rsidP="00E64101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</w:pPr>
            <w:r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 xml:space="preserve">The reports, including the name of the rapporteurs will be circulated to all participants. Please take this into account in the drafting process. </w:t>
            </w:r>
          </w:p>
          <w:p w14:paraId="485ECBA7" w14:textId="77777777" w:rsidR="006E5B07" w:rsidRDefault="006E5B07" w:rsidP="00820F3F">
            <w:pPr>
              <w:pStyle w:val="ListParagraph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 w:cstheme="minorHAnsi"/>
                <w:lang w:val="en-GB"/>
              </w:rPr>
            </w:pPr>
            <w:r w:rsidRPr="00447344"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en-GB"/>
              </w:rPr>
              <w:t>Thanks for your help!</w:t>
            </w:r>
          </w:p>
          <w:p w14:paraId="77B7AC51" w14:textId="77777777" w:rsidR="006E5B07" w:rsidRDefault="006E5B07" w:rsidP="00820F3F">
            <w:pPr>
              <w:pStyle w:val="ListParagraph"/>
              <w:spacing w:after="0" w:line="240" w:lineRule="auto"/>
              <w:ind w:left="0"/>
              <w:jc w:val="both"/>
              <w:outlineLvl w:val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61DB2D3" w14:textId="77777777" w:rsidR="006E5B07" w:rsidRPr="00BE1824" w:rsidRDefault="006E5B07" w:rsidP="00B63EFB">
      <w:pPr>
        <w:spacing w:after="0" w:line="240" w:lineRule="auto"/>
        <w:jc w:val="both"/>
        <w:rPr>
          <w:rFonts w:cs="Calibri"/>
          <w:spacing w:val="1"/>
          <w:lang w:val="en-GB"/>
        </w:rPr>
      </w:pPr>
    </w:p>
    <w:p w14:paraId="48EE152A" w14:textId="77777777" w:rsidR="0038169D" w:rsidRPr="00BE1824" w:rsidRDefault="0038169D" w:rsidP="00B63EF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sz w:val="6"/>
          <w:szCs w:val="6"/>
          <w:lang w:val="en-GB"/>
        </w:rPr>
      </w:pPr>
    </w:p>
    <w:tbl>
      <w:tblPr>
        <w:tblW w:w="103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1"/>
        <w:gridCol w:w="6763"/>
      </w:tblGrid>
      <w:tr w:rsidR="00BE1824" w:rsidRPr="00BE1824" w14:paraId="4A5E8732" w14:textId="77777777" w:rsidTr="00E64101">
        <w:trPr>
          <w:trHeight w:val="356"/>
        </w:trPr>
        <w:tc>
          <w:tcPr>
            <w:tcW w:w="3621" w:type="dxa"/>
            <w:shd w:val="clear" w:color="auto" w:fill="FFFFFF" w:themeFill="background1"/>
          </w:tcPr>
          <w:p w14:paraId="1E076730" w14:textId="2775615B" w:rsidR="00BE1824" w:rsidRDefault="00BE1824" w:rsidP="00BE1824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Name of Rapporteur: </w:t>
            </w:r>
          </w:p>
        </w:tc>
        <w:tc>
          <w:tcPr>
            <w:tcW w:w="6763" w:type="dxa"/>
          </w:tcPr>
          <w:p w14:paraId="5D24B1E1" w14:textId="77777777" w:rsidR="00BE1824" w:rsidRDefault="00BE1824" w:rsidP="009A46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1D0E584F" w14:textId="77777777" w:rsidR="00BE1824" w:rsidRPr="00BE1824" w:rsidRDefault="00BE1824" w:rsidP="009A46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4189D" w:rsidRPr="00BE1824" w14:paraId="2CA93186" w14:textId="77777777" w:rsidTr="00E64101">
        <w:trPr>
          <w:trHeight w:val="214"/>
        </w:trPr>
        <w:tc>
          <w:tcPr>
            <w:tcW w:w="3621" w:type="dxa"/>
            <w:shd w:val="clear" w:color="auto" w:fill="FFFFFF" w:themeFill="background1"/>
          </w:tcPr>
          <w:p w14:paraId="1CD2128E" w14:textId="3709ACB8" w:rsidR="00C4189D" w:rsidRPr="00BE1824" w:rsidRDefault="00BE1824" w:rsidP="00BE1824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Se</w:t>
            </w:r>
            <w:r w:rsidR="00C4189D" w:rsidRPr="00BE1824">
              <w:rPr>
                <w:rFonts w:asciiTheme="minorHAnsi" w:hAnsiTheme="minorHAnsi" w:cstheme="minorHAnsi"/>
                <w:b/>
                <w:lang w:val="en-GB"/>
              </w:rPr>
              <w:t>s</w:t>
            </w:r>
            <w:r>
              <w:rPr>
                <w:rFonts w:asciiTheme="minorHAnsi" w:hAnsiTheme="minorHAnsi" w:cstheme="minorHAnsi"/>
                <w:b/>
                <w:lang w:val="en-GB"/>
              </w:rPr>
              <w:t>s</w:t>
            </w:r>
            <w:r w:rsidR="00C4189D" w:rsidRPr="00BE1824">
              <w:rPr>
                <w:rFonts w:asciiTheme="minorHAnsi" w:hAnsiTheme="minorHAnsi" w:cstheme="minorHAnsi"/>
                <w:b/>
                <w:lang w:val="en-GB"/>
              </w:rPr>
              <w:t xml:space="preserve">ion theme: </w:t>
            </w:r>
          </w:p>
        </w:tc>
        <w:tc>
          <w:tcPr>
            <w:tcW w:w="6763" w:type="dxa"/>
          </w:tcPr>
          <w:p w14:paraId="63C8EC10" w14:textId="77777777" w:rsidR="00C4189D" w:rsidRDefault="00C4189D" w:rsidP="009A46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421EA4E8" w14:textId="77777777" w:rsidR="00BE1824" w:rsidRPr="00BE1824" w:rsidRDefault="00BE1824" w:rsidP="009A46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D7811" w:rsidRPr="00BE1824" w14:paraId="061DDAA6" w14:textId="77777777" w:rsidTr="00E64101">
        <w:trPr>
          <w:trHeight w:val="537"/>
        </w:trPr>
        <w:tc>
          <w:tcPr>
            <w:tcW w:w="3621" w:type="dxa"/>
            <w:shd w:val="clear" w:color="auto" w:fill="FFFFFF" w:themeFill="background1"/>
          </w:tcPr>
          <w:p w14:paraId="5E58E2EF" w14:textId="03496017" w:rsidR="008D7811" w:rsidRPr="00BE1824" w:rsidRDefault="008D7811" w:rsidP="00BE1824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BE1824">
              <w:rPr>
                <w:rFonts w:asciiTheme="minorHAnsi" w:hAnsiTheme="minorHAnsi" w:cstheme="minorHAnsi"/>
                <w:b/>
                <w:lang w:val="en-GB"/>
              </w:rPr>
              <w:t>Related Common Space session</w:t>
            </w:r>
            <w:r w:rsidR="006E5B07">
              <w:rPr>
                <w:rFonts w:asciiTheme="minorHAnsi" w:hAnsiTheme="minorHAnsi" w:cstheme="minorHAnsi"/>
                <w:b/>
                <w:lang w:val="en-GB"/>
              </w:rPr>
              <w:t xml:space="preserve"> (s)</w:t>
            </w:r>
            <w:r w:rsidRPr="00BE1824">
              <w:rPr>
                <w:rFonts w:asciiTheme="minorHAnsi" w:hAnsiTheme="minorHAnsi" w:cstheme="minorHAnsi"/>
                <w:b/>
                <w:lang w:val="en-GB"/>
              </w:rPr>
              <w:t xml:space="preserve">: </w:t>
            </w:r>
          </w:p>
        </w:tc>
        <w:tc>
          <w:tcPr>
            <w:tcW w:w="6763" w:type="dxa"/>
          </w:tcPr>
          <w:p w14:paraId="78CD0765" w14:textId="77777777" w:rsidR="00BE1824" w:rsidRDefault="00BE1824" w:rsidP="009A46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1306C770" w14:textId="77777777" w:rsidR="00BE1824" w:rsidRPr="00BE1824" w:rsidRDefault="00BE1824" w:rsidP="009A46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27CA948" w14:textId="77777777" w:rsidR="00E13F71" w:rsidRPr="00BE1824" w:rsidRDefault="00E13F71">
      <w:pPr>
        <w:rPr>
          <w:lang w:val="en-GB"/>
        </w:rPr>
      </w:pPr>
    </w:p>
    <w:tbl>
      <w:tblPr>
        <w:tblW w:w="103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70"/>
      </w:tblGrid>
      <w:tr w:rsidR="00C4189D" w:rsidRPr="00BE1824" w14:paraId="0DCDECA9" w14:textId="77777777" w:rsidTr="00E13F71">
        <w:trPr>
          <w:trHeight w:val="206"/>
        </w:trPr>
        <w:tc>
          <w:tcPr>
            <w:tcW w:w="1037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DF1FA0D" w14:textId="546F787D" w:rsidR="008D7811" w:rsidRPr="00BE1824" w:rsidRDefault="006E5B07" w:rsidP="00E64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SECTION A:</w:t>
            </w:r>
            <w:r w:rsidR="00E64101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017354" w:rsidRPr="00BE1824">
              <w:rPr>
                <w:rFonts w:asciiTheme="minorHAnsi" w:hAnsiTheme="minorHAnsi" w:cstheme="minorHAnsi"/>
                <w:b/>
                <w:lang w:val="en-GB"/>
              </w:rPr>
              <w:t>4 D</w:t>
            </w:r>
            <w:r w:rsidR="00C4189D" w:rsidRPr="00BE1824">
              <w:rPr>
                <w:rFonts w:asciiTheme="minorHAnsi" w:hAnsiTheme="minorHAnsi" w:cstheme="minorHAnsi"/>
                <w:b/>
                <w:lang w:val="en-GB"/>
              </w:rPr>
              <w:t>e</w:t>
            </w:r>
            <w:r w:rsidR="00017354" w:rsidRPr="00BE1824">
              <w:rPr>
                <w:rFonts w:asciiTheme="minorHAnsi" w:hAnsiTheme="minorHAnsi" w:cstheme="minorHAnsi"/>
                <w:b/>
                <w:lang w:val="en-GB"/>
              </w:rPr>
              <w:t>cember</w:t>
            </w:r>
            <w:r w:rsidR="00C4189D" w:rsidRPr="00BE1824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AC1F8D" w:rsidRPr="00BE1824">
              <w:rPr>
                <w:rFonts w:asciiTheme="minorHAnsi" w:hAnsiTheme="minorHAnsi" w:cstheme="minorHAnsi"/>
                <w:b/>
                <w:lang w:val="en-GB"/>
              </w:rPr>
              <w:t>–</w:t>
            </w:r>
            <w:r w:rsidR="00C4189D" w:rsidRPr="00BE1824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AC1F8D" w:rsidRPr="00BE1824">
              <w:rPr>
                <w:rFonts w:asciiTheme="minorHAnsi" w:hAnsiTheme="minorHAnsi" w:cstheme="minorHAnsi"/>
                <w:b/>
                <w:lang w:val="en-GB"/>
              </w:rPr>
              <w:t>Recommendations Day</w:t>
            </w:r>
          </w:p>
          <w:p w14:paraId="71DDA1F7" w14:textId="6F077FBD" w:rsidR="00C4189D" w:rsidRPr="00BE1824" w:rsidRDefault="00B21DAC" w:rsidP="00AC1F8D">
            <w:pPr>
              <w:autoSpaceDE w:val="0"/>
              <w:autoSpaceDN w:val="0"/>
              <w:adjustRightInd w:val="0"/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BE1824">
              <w:rPr>
                <w:rFonts w:asciiTheme="minorHAnsi" w:hAnsiTheme="minorHAnsi" w:cstheme="minorHAnsi"/>
                <w:b/>
                <w:i/>
                <w:lang w:val="en-GB"/>
              </w:rPr>
              <w:t>Priority m</w:t>
            </w:r>
            <w:r w:rsidR="00C4189D" w:rsidRPr="00BE1824">
              <w:rPr>
                <w:rFonts w:asciiTheme="minorHAnsi" w:hAnsiTheme="minorHAnsi" w:cstheme="minorHAnsi"/>
                <w:b/>
                <w:i/>
                <w:lang w:val="en-GB"/>
              </w:rPr>
              <w:t xml:space="preserve">essages </w:t>
            </w:r>
            <w:r w:rsidRPr="00BE1824">
              <w:rPr>
                <w:rFonts w:asciiTheme="minorHAnsi" w:hAnsiTheme="minorHAnsi" w:cstheme="minorHAnsi"/>
                <w:b/>
                <w:i/>
                <w:lang w:val="en-GB"/>
              </w:rPr>
              <w:t>and recommendations</w:t>
            </w:r>
            <w:r w:rsidR="00C4189D" w:rsidRPr="00BE1824">
              <w:rPr>
                <w:rFonts w:asciiTheme="minorHAnsi" w:hAnsiTheme="minorHAnsi" w:cstheme="minorHAnsi"/>
                <w:b/>
                <w:i/>
                <w:lang w:val="en-GB"/>
              </w:rPr>
              <w:t xml:space="preserve"> </w:t>
            </w:r>
            <w:r w:rsidRPr="00BE1824">
              <w:rPr>
                <w:rFonts w:asciiTheme="minorHAnsi" w:hAnsiTheme="minorHAnsi" w:cstheme="minorHAnsi"/>
                <w:b/>
                <w:i/>
                <w:lang w:val="en-GB"/>
              </w:rPr>
              <w:t>for</w:t>
            </w:r>
            <w:r w:rsidR="00C4189D" w:rsidRPr="00BE1824">
              <w:rPr>
                <w:rFonts w:asciiTheme="minorHAnsi" w:hAnsiTheme="minorHAnsi" w:cstheme="minorHAnsi"/>
                <w:b/>
                <w:i/>
                <w:lang w:val="en-GB"/>
              </w:rPr>
              <w:t xml:space="preserve"> </w:t>
            </w:r>
            <w:r w:rsidR="00017354" w:rsidRPr="00BE1824">
              <w:rPr>
                <w:rFonts w:asciiTheme="minorHAnsi" w:hAnsiTheme="minorHAnsi" w:cstheme="minorHAnsi"/>
                <w:b/>
                <w:i/>
                <w:lang w:val="en-GB"/>
              </w:rPr>
              <w:t>S</w:t>
            </w:r>
            <w:r w:rsidR="00C4189D" w:rsidRPr="00BE1824">
              <w:rPr>
                <w:rFonts w:asciiTheme="minorHAnsi" w:hAnsiTheme="minorHAnsi" w:cstheme="minorHAnsi"/>
                <w:b/>
                <w:i/>
                <w:lang w:val="en-GB"/>
              </w:rPr>
              <w:t>tates during Common Space</w:t>
            </w:r>
          </w:p>
          <w:p w14:paraId="5E9B7B16" w14:textId="77777777" w:rsidR="00C4189D" w:rsidRPr="00BE1824" w:rsidRDefault="00C4189D" w:rsidP="009A46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C4189D" w:rsidRPr="00BE1824" w14:paraId="11F47259" w14:textId="77777777" w:rsidTr="00BE1824">
        <w:trPr>
          <w:trHeight w:val="563"/>
        </w:trPr>
        <w:tc>
          <w:tcPr>
            <w:tcW w:w="10370" w:type="dxa"/>
            <w:shd w:val="clear" w:color="auto" w:fill="D9D9D9" w:themeFill="background1" w:themeFillShade="D9"/>
            <w:vAlign w:val="center"/>
          </w:tcPr>
          <w:p w14:paraId="2FFCD7ED" w14:textId="090D437D" w:rsidR="00C4189D" w:rsidRPr="00BE1824" w:rsidRDefault="00B21DAC" w:rsidP="00BE1824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lang w:val="en-GB"/>
              </w:rPr>
            </w:pPr>
            <w:r w:rsidRPr="00BE1824">
              <w:rPr>
                <w:rFonts w:ascii="Calibri" w:hAnsi="Calibri"/>
                <w:sz w:val="22"/>
                <w:szCs w:val="22"/>
                <w:lang w:val="en-GB"/>
              </w:rPr>
              <w:t xml:space="preserve">What </w:t>
            </w:r>
            <w:r w:rsidR="00693266" w:rsidRPr="00BE1824">
              <w:rPr>
                <w:rFonts w:ascii="Calibri" w:hAnsi="Calibri"/>
                <w:sz w:val="22"/>
                <w:szCs w:val="22"/>
                <w:lang w:val="en-GB"/>
              </w:rPr>
              <w:t xml:space="preserve">are civil </w:t>
            </w:r>
            <w:r w:rsidR="00BE1824" w:rsidRPr="00BE1824">
              <w:rPr>
                <w:rFonts w:ascii="Calibri" w:hAnsi="Calibri"/>
                <w:sz w:val="22"/>
                <w:szCs w:val="22"/>
                <w:lang w:val="en-GB"/>
              </w:rPr>
              <w:t>society’s</w:t>
            </w:r>
            <w:r w:rsidR="00693266" w:rsidRPr="00BE1824">
              <w:rPr>
                <w:rFonts w:ascii="Calibri" w:hAnsi="Calibri"/>
                <w:sz w:val="22"/>
                <w:szCs w:val="22"/>
                <w:lang w:val="en-GB"/>
              </w:rPr>
              <w:t xml:space="preserve"> key </w:t>
            </w:r>
            <w:r w:rsidRPr="00BE1824">
              <w:rPr>
                <w:rFonts w:ascii="Calibri" w:hAnsi="Calibri"/>
                <w:sz w:val="22"/>
                <w:szCs w:val="22"/>
                <w:lang w:val="en-GB"/>
              </w:rPr>
              <w:t>priori</w:t>
            </w:r>
            <w:r w:rsidR="00693266" w:rsidRPr="00BE1824">
              <w:rPr>
                <w:rFonts w:ascii="Calibri" w:hAnsi="Calibri"/>
                <w:sz w:val="22"/>
                <w:szCs w:val="22"/>
                <w:lang w:val="en-GB"/>
              </w:rPr>
              <w:t>ties and concerns related to this theme?</w:t>
            </w:r>
          </w:p>
        </w:tc>
      </w:tr>
      <w:tr w:rsidR="00C4189D" w:rsidRPr="00BE1824" w14:paraId="6EEC4AEE" w14:textId="77777777" w:rsidTr="00E13F71">
        <w:trPr>
          <w:trHeight w:val="206"/>
        </w:trPr>
        <w:tc>
          <w:tcPr>
            <w:tcW w:w="10370" w:type="dxa"/>
            <w:shd w:val="clear" w:color="auto" w:fill="auto"/>
            <w:vAlign w:val="center"/>
          </w:tcPr>
          <w:p w14:paraId="7D4BA438" w14:textId="77777777" w:rsidR="00E13F71" w:rsidRPr="00BE1824" w:rsidRDefault="00E13F71" w:rsidP="009A4615">
            <w:pPr>
              <w:spacing w:after="160" w:line="252" w:lineRule="auto"/>
              <w:jc w:val="both"/>
              <w:rPr>
                <w:lang w:val="en-GB"/>
              </w:rPr>
            </w:pPr>
          </w:p>
          <w:p w14:paraId="69D36C3D" w14:textId="1BE00C7C" w:rsidR="00BE1824" w:rsidRPr="00BE1824" w:rsidRDefault="00BE1824" w:rsidP="009A4615">
            <w:pPr>
              <w:spacing w:after="160" w:line="252" w:lineRule="auto"/>
              <w:jc w:val="both"/>
              <w:rPr>
                <w:lang w:val="en-GB"/>
              </w:rPr>
            </w:pPr>
          </w:p>
        </w:tc>
      </w:tr>
      <w:tr w:rsidR="00C4189D" w:rsidRPr="00BE1824" w14:paraId="74499229" w14:textId="77777777" w:rsidTr="00BE1824">
        <w:trPr>
          <w:trHeight w:val="746"/>
        </w:trPr>
        <w:tc>
          <w:tcPr>
            <w:tcW w:w="10370" w:type="dxa"/>
            <w:shd w:val="clear" w:color="auto" w:fill="D9D9D9" w:themeFill="background1" w:themeFillShade="D9"/>
            <w:vAlign w:val="center"/>
          </w:tcPr>
          <w:p w14:paraId="7A038671" w14:textId="5420E21F" w:rsidR="00E13F71" w:rsidRPr="00BE1824" w:rsidRDefault="00B21DAC" w:rsidP="00BE1824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right="830"/>
              <w:rPr>
                <w:rFonts w:ascii="Calibri" w:hAnsi="Calibri"/>
                <w:sz w:val="22"/>
                <w:szCs w:val="22"/>
                <w:lang w:val="en-GB"/>
              </w:rPr>
            </w:pPr>
            <w:r w:rsidRPr="00BE1824">
              <w:rPr>
                <w:rFonts w:ascii="Calibri" w:hAnsi="Calibri"/>
                <w:sz w:val="22"/>
                <w:szCs w:val="22"/>
                <w:lang w:val="en-GB"/>
              </w:rPr>
              <w:t xml:space="preserve">What good practices or effective multi-stakeholder partnerships </w:t>
            </w:r>
            <w:r w:rsidR="00E13F71" w:rsidRPr="00BE1824">
              <w:rPr>
                <w:rFonts w:ascii="Calibri" w:hAnsi="Calibri"/>
                <w:sz w:val="22"/>
                <w:szCs w:val="22"/>
                <w:lang w:val="en-GB"/>
              </w:rPr>
              <w:t xml:space="preserve">are OR have in the past OR </w:t>
            </w:r>
            <w:r w:rsidRPr="00BE1824">
              <w:rPr>
                <w:rFonts w:ascii="Calibri" w:hAnsi="Calibri"/>
                <w:sz w:val="22"/>
                <w:szCs w:val="22"/>
                <w:lang w:val="en-GB"/>
              </w:rPr>
              <w:t>could</w:t>
            </w:r>
            <w:r w:rsidR="00E13F71" w:rsidRPr="00BE1824">
              <w:rPr>
                <w:rFonts w:ascii="Calibri" w:hAnsi="Calibri"/>
                <w:sz w:val="22"/>
                <w:szCs w:val="22"/>
                <w:lang w:val="en-GB"/>
              </w:rPr>
              <w:t xml:space="preserve"> in the future</w:t>
            </w:r>
            <w:r w:rsidRPr="00BE1824">
              <w:rPr>
                <w:rFonts w:ascii="Calibri" w:hAnsi="Calibri"/>
                <w:sz w:val="22"/>
                <w:szCs w:val="22"/>
                <w:lang w:val="en-GB"/>
              </w:rPr>
              <w:t xml:space="preserve"> respond to challenges related to this theme?</w:t>
            </w:r>
          </w:p>
        </w:tc>
      </w:tr>
      <w:tr w:rsidR="00C4189D" w:rsidRPr="00BE1824" w14:paraId="5486AA09" w14:textId="77777777" w:rsidTr="00E13F71">
        <w:trPr>
          <w:trHeight w:val="206"/>
        </w:trPr>
        <w:tc>
          <w:tcPr>
            <w:tcW w:w="10370" w:type="dxa"/>
            <w:shd w:val="clear" w:color="auto" w:fill="auto"/>
            <w:vAlign w:val="center"/>
          </w:tcPr>
          <w:p w14:paraId="4D6FA624" w14:textId="77777777" w:rsidR="0096022E" w:rsidRDefault="0096022E" w:rsidP="009A4615">
            <w:pPr>
              <w:spacing w:after="160" w:line="252" w:lineRule="auto"/>
              <w:jc w:val="both"/>
              <w:rPr>
                <w:lang w:val="en-GB"/>
              </w:rPr>
            </w:pPr>
          </w:p>
          <w:p w14:paraId="45792B80" w14:textId="4F458D5E" w:rsidR="00E13F71" w:rsidRPr="00BE1824" w:rsidRDefault="00E13F71" w:rsidP="009A4615">
            <w:pPr>
              <w:spacing w:after="160" w:line="252" w:lineRule="auto"/>
              <w:jc w:val="both"/>
              <w:rPr>
                <w:lang w:val="en-GB"/>
              </w:rPr>
            </w:pPr>
          </w:p>
        </w:tc>
      </w:tr>
      <w:tr w:rsidR="00C4189D" w:rsidRPr="00BE1824" w14:paraId="2BE90F3F" w14:textId="77777777" w:rsidTr="00BE1824">
        <w:trPr>
          <w:trHeight w:val="709"/>
        </w:trPr>
        <w:tc>
          <w:tcPr>
            <w:tcW w:w="10370" w:type="dxa"/>
            <w:shd w:val="clear" w:color="auto" w:fill="D9D9D9" w:themeFill="background1" w:themeFillShade="D9"/>
            <w:vAlign w:val="center"/>
          </w:tcPr>
          <w:p w14:paraId="4D36019F" w14:textId="394CBB31" w:rsidR="00E13F71" w:rsidRPr="00BE1824" w:rsidRDefault="00B21DAC" w:rsidP="00BE1824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right="830"/>
              <w:rPr>
                <w:rFonts w:ascii="Calibri" w:hAnsi="Calibri"/>
                <w:sz w:val="22"/>
                <w:szCs w:val="22"/>
                <w:lang w:val="en-GB"/>
              </w:rPr>
            </w:pPr>
            <w:r w:rsidRPr="00BE1824">
              <w:rPr>
                <w:rFonts w:ascii="Calibri" w:hAnsi="Calibri"/>
                <w:sz w:val="22"/>
                <w:szCs w:val="22"/>
                <w:lang w:val="en-GB"/>
              </w:rPr>
              <w:t xml:space="preserve">What policies and practices exist that are counter-productive </w:t>
            </w:r>
            <w:r w:rsidR="00E13F71" w:rsidRPr="00BE1824">
              <w:rPr>
                <w:rFonts w:ascii="Calibri" w:hAnsi="Calibri"/>
                <w:sz w:val="22"/>
                <w:szCs w:val="22"/>
                <w:lang w:val="en-GB"/>
              </w:rPr>
              <w:t>to</w:t>
            </w:r>
            <w:r w:rsidRPr="00BE1824">
              <w:rPr>
                <w:rFonts w:ascii="Calibri" w:hAnsi="Calibri"/>
                <w:sz w:val="22"/>
                <w:szCs w:val="22"/>
                <w:lang w:val="en-GB"/>
              </w:rPr>
              <w:t xml:space="preserve"> responding to challenges related to this theme, and can ways be identified to improve them? </w:t>
            </w:r>
          </w:p>
        </w:tc>
      </w:tr>
      <w:tr w:rsidR="00C4189D" w:rsidRPr="00BE1824" w14:paraId="7C953701" w14:textId="77777777" w:rsidTr="00E13F71">
        <w:trPr>
          <w:trHeight w:val="206"/>
        </w:trPr>
        <w:tc>
          <w:tcPr>
            <w:tcW w:w="10370" w:type="dxa"/>
            <w:shd w:val="clear" w:color="auto" w:fill="auto"/>
            <w:vAlign w:val="center"/>
          </w:tcPr>
          <w:p w14:paraId="63B497E6" w14:textId="77777777" w:rsidR="00E13F71" w:rsidRDefault="00E13F71" w:rsidP="009A4615">
            <w:pPr>
              <w:spacing w:after="160" w:line="252" w:lineRule="auto"/>
              <w:jc w:val="both"/>
              <w:rPr>
                <w:lang w:val="en-GB"/>
              </w:rPr>
            </w:pPr>
          </w:p>
          <w:p w14:paraId="26FABF9A" w14:textId="48B31BFE" w:rsidR="00BE1824" w:rsidRPr="00BE1824" w:rsidRDefault="00BE1824" w:rsidP="009A4615">
            <w:pPr>
              <w:spacing w:after="160" w:line="252" w:lineRule="auto"/>
              <w:jc w:val="both"/>
              <w:rPr>
                <w:lang w:val="en-GB"/>
              </w:rPr>
            </w:pPr>
          </w:p>
        </w:tc>
      </w:tr>
      <w:tr w:rsidR="00B21DAC" w:rsidRPr="00BE1824" w14:paraId="197C82C9" w14:textId="77777777" w:rsidTr="00BE1824">
        <w:trPr>
          <w:trHeight w:val="465"/>
        </w:trPr>
        <w:tc>
          <w:tcPr>
            <w:tcW w:w="10370" w:type="dxa"/>
            <w:shd w:val="clear" w:color="auto" w:fill="D9D9D9" w:themeFill="background1" w:themeFillShade="D9"/>
            <w:vAlign w:val="center"/>
          </w:tcPr>
          <w:p w14:paraId="683A23CE" w14:textId="412E82D3" w:rsidR="00693266" w:rsidRPr="00BE1824" w:rsidRDefault="00693266" w:rsidP="00BE1824">
            <w:pPr>
              <w:pStyle w:val="Default"/>
              <w:numPr>
                <w:ilvl w:val="0"/>
                <w:numId w:val="38"/>
              </w:numPr>
              <w:rPr>
                <w:sz w:val="22"/>
                <w:szCs w:val="22"/>
                <w:lang w:val="en-GB"/>
              </w:rPr>
            </w:pPr>
            <w:r w:rsidRPr="00BE1824">
              <w:rPr>
                <w:sz w:val="22"/>
                <w:szCs w:val="22"/>
                <w:lang w:val="en-GB"/>
              </w:rPr>
              <w:lastRenderedPageBreak/>
              <w:t xml:space="preserve">What are the </w:t>
            </w:r>
            <w:r w:rsidRPr="00BE1824">
              <w:rPr>
                <w:b/>
                <w:bCs/>
                <w:sz w:val="22"/>
                <w:szCs w:val="22"/>
                <w:lang w:val="en-GB"/>
              </w:rPr>
              <w:t xml:space="preserve">three questions </w:t>
            </w:r>
            <w:r w:rsidRPr="00BE1824">
              <w:rPr>
                <w:sz w:val="22"/>
                <w:szCs w:val="22"/>
                <w:lang w:val="en-GB"/>
              </w:rPr>
              <w:t xml:space="preserve">on this theme we want to ask governments in Common Space? </w:t>
            </w:r>
          </w:p>
        </w:tc>
      </w:tr>
      <w:tr w:rsidR="00B21DAC" w:rsidRPr="00BE1824" w14:paraId="7D7575AE" w14:textId="77777777" w:rsidTr="00BE1824">
        <w:trPr>
          <w:trHeight w:val="206"/>
        </w:trPr>
        <w:tc>
          <w:tcPr>
            <w:tcW w:w="10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690A" w14:textId="77777777" w:rsidR="00E64101" w:rsidRDefault="00BE1824" w:rsidP="00BE1824">
            <w:pPr>
              <w:spacing w:after="160" w:line="252" w:lineRule="auto"/>
              <w:rPr>
                <w:lang w:val="en-GB"/>
              </w:rPr>
            </w:pPr>
            <w:r w:rsidRPr="00BE1824">
              <w:rPr>
                <w:lang w:val="en-GB"/>
              </w:rPr>
              <w:t xml:space="preserve">Question 1: </w:t>
            </w:r>
          </w:p>
          <w:p w14:paraId="71D92301" w14:textId="46577013" w:rsidR="00BE1824" w:rsidRPr="00BE1824" w:rsidRDefault="00BE1824" w:rsidP="00BE1824">
            <w:pPr>
              <w:spacing w:after="160" w:line="252" w:lineRule="auto"/>
              <w:rPr>
                <w:lang w:val="en-GB"/>
              </w:rPr>
            </w:pPr>
            <w:r w:rsidRPr="00BE1824">
              <w:rPr>
                <w:lang w:val="en-GB"/>
              </w:rPr>
              <w:t xml:space="preserve">Question 2: </w:t>
            </w:r>
          </w:p>
          <w:p w14:paraId="42316ED3" w14:textId="329BACF1" w:rsidR="00BE1824" w:rsidRPr="00BE1824" w:rsidRDefault="00BE1824" w:rsidP="00BE1824">
            <w:pPr>
              <w:spacing w:after="160" w:line="252" w:lineRule="auto"/>
              <w:rPr>
                <w:lang w:val="en-GB"/>
              </w:rPr>
            </w:pPr>
            <w:r w:rsidRPr="00BE1824">
              <w:rPr>
                <w:lang w:val="en-GB"/>
              </w:rPr>
              <w:t xml:space="preserve">Question 3: </w:t>
            </w:r>
          </w:p>
        </w:tc>
      </w:tr>
      <w:tr w:rsidR="00705A42" w:rsidRPr="00BE1824" w14:paraId="530EA265" w14:textId="77777777" w:rsidTr="00BE1824">
        <w:trPr>
          <w:trHeight w:val="206"/>
        </w:trPr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DE98D" w14:textId="77777777" w:rsidR="00BE1824" w:rsidRPr="00BE1824" w:rsidRDefault="00BE1824" w:rsidP="00BE1824">
            <w:pPr>
              <w:spacing w:after="160" w:line="252" w:lineRule="auto"/>
              <w:jc w:val="both"/>
              <w:rPr>
                <w:lang w:val="en-GB"/>
              </w:rPr>
            </w:pPr>
            <w:r w:rsidRPr="00BE1824">
              <w:rPr>
                <w:b/>
                <w:lang w:val="en-GB"/>
              </w:rPr>
              <w:t>Inspiring quotes:</w:t>
            </w:r>
            <w:r w:rsidR="00705A42" w:rsidRPr="00BE1824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If you like, please give </w:t>
            </w:r>
            <w:r w:rsidRPr="00BE1824">
              <w:rPr>
                <w:lang w:val="en-GB"/>
              </w:rPr>
              <w:t xml:space="preserve">one or two </w:t>
            </w:r>
            <w:r w:rsidRPr="00BE1824">
              <w:rPr>
                <w:b/>
                <w:lang w:val="en-GB"/>
              </w:rPr>
              <w:t>quotes</w:t>
            </w:r>
            <w:r w:rsidRPr="00BE1824">
              <w:rPr>
                <w:lang w:val="en-GB"/>
              </w:rPr>
              <w:t xml:space="preserve"> that inspired you during the session. </w:t>
            </w:r>
          </w:p>
          <w:p w14:paraId="2811EF1B" w14:textId="47E5A801" w:rsidR="00705A42" w:rsidRPr="00BE1824" w:rsidRDefault="00BE1824" w:rsidP="00BE1824">
            <w:pPr>
              <w:spacing w:after="160" w:line="252" w:lineRule="auto"/>
              <w:jc w:val="both"/>
              <w:rPr>
                <w:lang w:val="en-GB"/>
              </w:rPr>
            </w:pPr>
            <w:r w:rsidRPr="00BE1824">
              <w:rPr>
                <w:i/>
                <w:lang w:val="en-GB"/>
              </w:rPr>
              <w:t>*Please note that the sessions follow Chatham House rules, so please either ask for approval to name the speaker/organization or put “anonymous”.</w:t>
            </w:r>
          </w:p>
        </w:tc>
      </w:tr>
      <w:tr w:rsidR="00705A42" w:rsidRPr="00BE1824" w14:paraId="09F91772" w14:textId="77777777" w:rsidTr="00705A42">
        <w:trPr>
          <w:trHeight w:val="206"/>
        </w:trPr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0F58" w14:textId="77777777" w:rsidR="00705A42" w:rsidRPr="00BE1824" w:rsidRDefault="00705A42" w:rsidP="00705A42">
            <w:pPr>
              <w:spacing w:after="160" w:line="252" w:lineRule="auto"/>
              <w:jc w:val="both"/>
              <w:rPr>
                <w:lang w:val="en-GB"/>
              </w:rPr>
            </w:pPr>
          </w:p>
          <w:p w14:paraId="24A9323D" w14:textId="77777777" w:rsidR="00705A42" w:rsidRPr="00BE1824" w:rsidRDefault="00705A42" w:rsidP="00705A42">
            <w:pPr>
              <w:spacing w:after="160" w:line="252" w:lineRule="auto"/>
              <w:jc w:val="both"/>
              <w:rPr>
                <w:lang w:val="en-GB"/>
              </w:rPr>
            </w:pPr>
          </w:p>
        </w:tc>
      </w:tr>
    </w:tbl>
    <w:p w14:paraId="3562E1D9" w14:textId="77777777" w:rsidR="00BE1824" w:rsidRPr="00BE1824" w:rsidRDefault="00BE1824">
      <w:pPr>
        <w:rPr>
          <w:lang w:val="en-GB"/>
        </w:rPr>
      </w:pPr>
    </w:p>
    <w:tbl>
      <w:tblPr>
        <w:tblW w:w="103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70"/>
      </w:tblGrid>
      <w:tr w:rsidR="00C4189D" w:rsidRPr="00BE1824" w14:paraId="6D9E30F7" w14:textId="77777777" w:rsidTr="00AC1F8D">
        <w:trPr>
          <w:trHeight w:val="759"/>
        </w:trPr>
        <w:tc>
          <w:tcPr>
            <w:tcW w:w="10370" w:type="dxa"/>
            <w:shd w:val="clear" w:color="auto" w:fill="C2D69B" w:themeFill="accent3" w:themeFillTint="99"/>
            <w:vAlign w:val="center"/>
          </w:tcPr>
          <w:p w14:paraId="542B84B8" w14:textId="0B510189" w:rsidR="006E5B07" w:rsidRPr="00BE1824" w:rsidRDefault="006E5B07" w:rsidP="00E64101">
            <w:pPr>
              <w:pStyle w:val="NormalWeb"/>
              <w:spacing w:before="120" w:beforeAutospacing="0" w:after="120" w:afterAutospacing="0"/>
              <w:ind w:left="680" w:right="68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SECTION B: </w:t>
            </w:r>
            <w:r w:rsidR="00017354" w:rsidRPr="00BE18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6</w:t>
            </w:r>
            <w:r w:rsidR="00C4189D" w:rsidRPr="00BE18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017354" w:rsidRPr="00BE18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December</w:t>
            </w:r>
            <w:r w:rsidR="00C4189D" w:rsidRPr="00BE18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AC1F8D" w:rsidRPr="00BE18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–</w:t>
            </w:r>
            <w:r w:rsidR="00C4189D" w:rsidRPr="00BE18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AC1F8D" w:rsidRPr="00BE18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Commitments Day</w:t>
            </w:r>
          </w:p>
          <w:p w14:paraId="5DA0670C" w14:textId="149ABAD6" w:rsidR="00B21DAC" w:rsidRPr="00BE1824" w:rsidRDefault="00C4189D" w:rsidP="006E5B07">
            <w:pPr>
              <w:pStyle w:val="NormalWeb"/>
              <w:spacing w:before="120" w:beforeAutospacing="0" w:after="120" w:afterAutospacing="0"/>
              <w:ind w:left="680" w:right="686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BE182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Civil society </w:t>
            </w:r>
            <w:r w:rsidR="00B21DAC" w:rsidRPr="00BE182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convergences, advocacy and action </w:t>
            </w:r>
            <w:r w:rsidR="00705A42" w:rsidRPr="00BE182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in and post Marrakesh Week,</w:t>
            </w:r>
            <w:r w:rsidR="00B21DAC" w:rsidRPr="00BE182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705A42" w:rsidRPr="00BE182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into the </w:t>
            </w:r>
            <w:r w:rsidR="00B21DAC" w:rsidRPr="00BE182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implementation </w:t>
            </w:r>
            <w:r w:rsidR="00705A42" w:rsidRPr="00BE182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phase </w:t>
            </w:r>
            <w:r w:rsidR="00B21DAC" w:rsidRPr="00BE182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of the Global Compact for Migration</w:t>
            </w:r>
          </w:p>
        </w:tc>
      </w:tr>
      <w:tr w:rsidR="00C4189D" w:rsidRPr="00BE1824" w14:paraId="124F16B6" w14:textId="77777777" w:rsidTr="00E13F71">
        <w:tc>
          <w:tcPr>
            <w:tcW w:w="10370" w:type="dxa"/>
            <w:shd w:val="clear" w:color="auto" w:fill="F2F2F2" w:themeFill="background1" w:themeFillShade="F2"/>
          </w:tcPr>
          <w:p w14:paraId="68C96C5D" w14:textId="37805582" w:rsidR="00C4189D" w:rsidRPr="00BE1824" w:rsidRDefault="00B21DAC" w:rsidP="00BE1824">
            <w:pPr>
              <w:pStyle w:val="NormalWeb"/>
              <w:numPr>
                <w:ilvl w:val="0"/>
                <w:numId w:val="43"/>
              </w:numPr>
              <w:spacing w:before="120" w:beforeAutospacing="0" w:after="120" w:afterAutospacing="0"/>
              <w:ind w:right="686"/>
              <w:rPr>
                <w:rFonts w:ascii="Calibri" w:hAnsi="Calibri"/>
                <w:sz w:val="22"/>
                <w:szCs w:val="22"/>
                <w:lang w:val="en-GB"/>
              </w:rPr>
            </w:pPr>
            <w:r w:rsidRPr="00BE1824">
              <w:rPr>
                <w:rFonts w:ascii="Calibri" w:hAnsi="Calibri"/>
                <w:sz w:val="22"/>
                <w:szCs w:val="22"/>
                <w:lang w:val="en-GB"/>
              </w:rPr>
              <w:t>What was learned from the discussions with governments during Common Space that informs/influences civil society strategy around this theme?</w:t>
            </w:r>
          </w:p>
        </w:tc>
      </w:tr>
      <w:tr w:rsidR="00F61785" w:rsidRPr="00BE1824" w14:paraId="30E5E59A" w14:textId="77777777" w:rsidTr="00E13F71">
        <w:tc>
          <w:tcPr>
            <w:tcW w:w="10370" w:type="dxa"/>
            <w:shd w:val="clear" w:color="auto" w:fill="auto"/>
          </w:tcPr>
          <w:p w14:paraId="16DF2F26" w14:textId="77777777" w:rsidR="00F61785" w:rsidRPr="00BE1824" w:rsidRDefault="00F61785" w:rsidP="00693266">
            <w:pPr>
              <w:pStyle w:val="NormalWeb"/>
              <w:spacing w:before="120" w:beforeAutospacing="0" w:after="120" w:afterAutospacing="0"/>
              <w:ind w:left="964" w:right="686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4028CF1" w14:textId="332A037D" w:rsidR="00705A42" w:rsidRPr="00BE1824" w:rsidRDefault="00705A42" w:rsidP="00E64101">
            <w:pPr>
              <w:pStyle w:val="NormalWeb"/>
              <w:spacing w:before="120" w:beforeAutospacing="0" w:after="120" w:afterAutospacing="0"/>
              <w:ind w:right="686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F61785" w:rsidRPr="00BE1824" w14:paraId="197C08D6" w14:textId="77777777" w:rsidTr="00E13F71">
        <w:tc>
          <w:tcPr>
            <w:tcW w:w="10370" w:type="dxa"/>
            <w:shd w:val="clear" w:color="auto" w:fill="F2F2F2" w:themeFill="background1" w:themeFillShade="F2"/>
          </w:tcPr>
          <w:p w14:paraId="41F2C4FE" w14:textId="7C262D1E" w:rsidR="00F61785" w:rsidRPr="00BE1824" w:rsidRDefault="00705A42" w:rsidP="00BE1824">
            <w:pPr>
              <w:pStyle w:val="NormalWeb"/>
              <w:numPr>
                <w:ilvl w:val="0"/>
                <w:numId w:val="43"/>
              </w:numPr>
              <w:spacing w:before="120" w:beforeAutospacing="0" w:after="120" w:afterAutospacing="0"/>
              <w:ind w:right="686"/>
              <w:rPr>
                <w:rFonts w:ascii="Calibri" w:hAnsi="Calibri"/>
                <w:sz w:val="22"/>
                <w:szCs w:val="22"/>
                <w:lang w:val="en-GB"/>
              </w:rPr>
            </w:pPr>
            <w:r w:rsidRPr="00BE1824">
              <w:rPr>
                <w:rFonts w:ascii="Calibri" w:hAnsi="Calibri"/>
                <w:sz w:val="22"/>
                <w:szCs w:val="22"/>
                <w:lang w:val="en-GB"/>
              </w:rPr>
              <w:t>What existing civil society structures, networks and initiatives are already working on this theme?</w:t>
            </w:r>
          </w:p>
        </w:tc>
      </w:tr>
      <w:tr w:rsidR="00F61785" w:rsidRPr="00BE1824" w14:paraId="525E8095" w14:textId="77777777" w:rsidTr="00E13F71">
        <w:tc>
          <w:tcPr>
            <w:tcW w:w="10370" w:type="dxa"/>
            <w:shd w:val="clear" w:color="auto" w:fill="auto"/>
          </w:tcPr>
          <w:p w14:paraId="7F3519C1" w14:textId="77777777" w:rsidR="00AC1F8D" w:rsidRPr="00BE1824" w:rsidRDefault="00AC1F8D" w:rsidP="00E64101">
            <w:pPr>
              <w:pStyle w:val="NormalWeb"/>
              <w:spacing w:before="120" w:beforeAutospacing="0" w:after="120" w:afterAutospacing="0"/>
              <w:ind w:right="686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D0921B2" w14:textId="68C8ECE6" w:rsidR="00705A42" w:rsidRPr="00BE1824" w:rsidRDefault="00705A42" w:rsidP="00693266">
            <w:pPr>
              <w:pStyle w:val="NormalWeb"/>
              <w:spacing w:before="120" w:beforeAutospacing="0" w:after="120" w:afterAutospacing="0"/>
              <w:ind w:left="964" w:right="686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F61785" w:rsidRPr="00BE1824" w14:paraId="37755D36" w14:textId="77777777" w:rsidTr="00E13F71">
        <w:tc>
          <w:tcPr>
            <w:tcW w:w="10370" w:type="dxa"/>
            <w:shd w:val="clear" w:color="auto" w:fill="F2F2F2" w:themeFill="background1" w:themeFillShade="F2"/>
          </w:tcPr>
          <w:p w14:paraId="1EA4E86D" w14:textId="45CB8B5E" w:rsidR="00F61785" w:rsidRPr="00BE1824" w:rsidRDefault="00705A42" w:rsidP="00BE1824">
            <w:pPr>
              <w:pStyle w:val="NormalWeb"/>
              <w:numPr>
                <w:ilvl w:val="0"/>
                <w:numId w:val="43"/>
              </w:numPr>
              <w:spacing w:before="120" w:beforeAutospacing="0" w:after="120" w:afterAutospacing="0"/>
              <w:ind w:right="686"/>
              <w:rPr>
                <w:rFonts w:ascii="Calibri" w:hAnsi="Calibri"/>
                <w:sz w:val="22"/>
                <w:szCs w:val="22"/>
                <w:lang w:val="en-GB"/>
              </w:rPr>
            </w:pPr>
            <w:r w:rsidRPr="00BE1824">
              <w:rPr>
                <w:rFonts w:ascii="Calibri" w:hAnsi="Calibri"/>
                <w:sz w:val="22"/>
                <w:szCs w:val="22"/>
                <w:lang w:val="en-GB"/>
              </w:rPr>
              <w:t>How</w:t>
            </w:r>
            <w:r w:rsidR="00F61785" w:rsidRPr="00BE1824">
              <w:rPr>
                <w:rFonts w:ascii="Calibri" w:hAnsi="Calibri"/>
                <w:sz w:val="22"/>
                <w:szCs w:val="22"/>
                <w:lang w:val="en-GB"/>
              </w:rPr>
              <w:t xml:space="preserve"> can we link with other movements to amplify our voice and impact</w:t>
            </w:r>
            <w:r w:rsidRPr="00BE1824">
              <w:rPr>
                <w:rFonts w:ascii="Calibri" w:hAnsi="Calibri"/>
                <w:sz w:val="22"/>
                <w:szCs w:val="22"/>
                <w:lang w:val="en-GB"/>
              </w:rPr>
              <w:t xml:space="preserve"> – especially ones that are not in the room but that should be engaged going forward?</w:t>
            </w:r>
            <w:r w:rsidR="00F61785" w:rsidRPr="00BE182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F61785" w:rsidRPr="00BE1824" w14:paraId="5FC269D1" w14:textId="77777777" w:rsidTr="00E13F71">
        <w:tc>
          <w:tcPr>
            <w:tcW w:w="10370" w:type="dxa"/>
            <w:shd w:val="clear" w:color="auto" w:fill="auto"/>
          </w:tcPr>
          <w:p w14:paraId="1A74E6F7" w14:textId="77777777" w:rsidR="00F61785" w:rsidRPr="00BE1824" w:rsidRDefault="00F61785" w:rsidP="00693266">
            <w:pPr>
              <w:pStyle w:val="NormalWeb"/>
              <w:spacing w:before="120" w:beforeAutospacing="0" w:after="120" w:afterAutospacing="0"/>
              <w:ind w:left="964" w:right="686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2883E15" w14:textId="2513BEA2" w:rsidR="00705A42" w:rsidRPr="00BE1824" w:rsidRDefault="00705A42" w:rsidP="00E64101">
            <w:pPr>
              <w:pStyle w:val="NormalWeb"/>
              <w:spacing w:before="120" w:beforeAutospacing="0" w:after="120" w:afterAutospacing="0"/>
              <w:ind w:right="686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F61785" w:rsidRPr="00BE1824" w14:paraId="61FC755C" w14:textId="77777777" w:rsidTr="00E13F71">
        <w:tc>
          <w:tcPr>
            <w:tcW w:w="10370" w:type="dxa"/>
            <w:shd w:val="clear" w:color="auto" w:fill="F2F2F2" w:themeFill="background1" w:themeFillShade="F2"/>
          </w:tcPr>
          <w:p w14:paraId="06AAD00F" w14:textId="7C71B15C" w:rsidR="00F61785" w:rsidRPr="00BE1824" w:rsidRDefault="00F61785" w:rsidP="00BE1824">
            <w:pPr>
              <w:pStyle w:val="NormalWeb"/>
              <w:numPr>
                <w:ilvl w:val="0"/>
                <w:numId w:val="43"/>
              </w:numPr>
              <w:spacing w:before="120" w:beforeAutospacing="0" w:after="120" w:afterAutospacing="0"/>
              <w:ind w:right="686"/>
              <w:rPr>
                <w:rFonts w:ascii="Calibri" w:hAnsi="Calibri"/>
                <w:sz w:val="22"/>
                <w:szCs w:val="22"/>
                <w:lang w:val="en-GB"/>
              </w:rPr>
            </w:pPr>
            <w:r w:rsidRPr="00BE1824">
              <w:rPr>
                <w:rFonts w:ascii="Calibri" w:hAnsi="Calibri"/>
                <w:sz w:val="22"/>
                <w:szCs w:val="22"/>
                <w:lang w:val="en-GB"/>
              </w:rPr>
              <w:t>What collective civil society action should be taken in 2019, during the first year of Global Compact imp</w:t>
            </w:r>
            <w:r w:rsidR="00BE1824">
              <w:rPr>
                <w:rFonts w:ascii="Calibri" w:hAnsi="Calibri"/>
                <w:sz w:val="22"/>
                <w:szCs w:val="22"/>
                <w:lang w:val="en-GB"/>
              </w:rPr>
              <w:t>lementation, and at which level</w:t>
            </w:r>
            <w:r w:rsidRPr="00BE1824">
              <w:rPr>
                <w:rFonts w:ascii="Calibri" w:hAnsi="Calibri"/>
                <w:sz w:val="22"/>
                <w:szCs w:val="22"/>
                <w:lang w:val="en-GB"/>
              </w:rPr>
              <w:t>?</w:t>
            </w:r>
          </w:p>
        </w:tc>
      </w:tr>
      <w:tr w:rsidR="00F61785" w:rsidRPr="00BE1824" w14:paraId="36C73D87" w14:textId="77777777" w:rsidTr="00BE1824">
        <w:tc>
          <w:tcPr>
            <w:tcW w:w="10370" w:type="dxa"/>
            <w:tcBorders>
              <w:bottom w:val="single" w:sz="4" w:space="0" w:color="auto"/>
            </w:tcBorders>
            <w:shd w:val="clear" w:color="auto" w:fill="auto"/>
          </w:tcPr>
          <w:p w14:paraId="1412820C" w14:textId="77777777" w:rsidR="00705A42" w:rsidRPr="00BE1824" w:rsidRDefault="00705A42" w:rsidP="00B21DAC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9CA73C0" w14:textId="11CD4E20" w:rsidR="00AC1F8D" w:rsidRPr="00BE1824" w:rsidRDefault="00AC1F8D" w:rsidP="00B21DAC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4189D" w:rsidRPr="00BE1824" w14:paraId="5B6B38CA" w14:textId="77777777" w:rsidTr="00BE1824">
        <w:trPr>
          <w:trHeight w:val="747"/>
        </w:trPr>
        <w:tc>
          <w:tcPr>
            <w:tcW w:w="10370" w:type="dxa"/>
            <w:shd w:val="clear" w:color="auto" w:fill="E0E0E0"/>
          </w:tcPr>
          <w:p w14:paraId="64749FC2" w14:textId="2BA972DF" w:rsidR="00BE1824" w:rsidRPr="00BE1824" w:rsidRDefault="00BE1824" w:rsidP="00BE1824">
            <w:pPr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right="688"/>
              <w:rPr>
                <w:rFonts w:asciiTheme="minorHAnsi" w:hAnsiTheme="minorHAnsi" w:cstheme="minorHAnsi"/>
                <w:lang w:val="en-GB"/>
              </w:rPr>
            </w:pPr>
            <w:r w:rsidRPr="00BE1824">
              <w:rPr>
                <w:rFonts w:asciiTheme="minorHAnsi" w:hAnsiTheme="minorHAnsi" w:cstheme="minorHAnsi"/>
                <w:b/>
                <w:lang w:val="en-GB"/>
              </w:rPr>
              <w:t xml:space="preserve">Inspiring quotes: </w:t>
            </w:r>
            <w:r w:rsidRPr="00BE1824">
              <w:rPr>
                <w:rFonts w:asciiTheme="minorHAnsi" w:hAnsiTheme="minorHAnsi" w:cstheme="minorHAnsi"/>
                <w:lang w:val="en-GB"/>
              </w:rPr>
              <w:t xml:space="preserve">If you like, please </w:t>
            </w:r>
            <w:r>
              <w:rPr>
                <w:rFonts w:asciiTheme="minorHAnsi" w:hAnsiTheme="minorHAnsi" w:cstheme="minorHAnsi"/>
                <w:lang w:val="en-GB"/>
              </w:rPr>
              <w:t>give</w:t>
            </w:r>
            <w:r w:rsidRPr="00BE1824">
              <w:rPr>
                <w:rFonts w:asciiTheme="minorHAnsi" w:hAnsiTheme="minorHAnsi" w:cstheme="minorHAnsi"/>
                <w:lang w:val="en-GB"/>
              </w:rPr>
              <w:t xml:space="preserve"> one or two</w:t>
            </w:r>
            <w:r w:rsidRPr="00BE1824">
              <w:rPr>
                <w:rFonts w:asciiTheme="minorHAnsi" w:hAnsiTheme="minorHAnsi" w:cstheme="minorHAnsi"/>
                <w:b/>
                <w:lang w:val="en-GB"/>
              </w:rPr>
              <w:t xml:space="preserve"> quotes</w:t>
            </w:r>
            <w:r w:rsidRPr="00BE1824">
              <w:rPr>
                <w:rFonts w:asciiTheme="minorHAnsi" w:hAnsiTheme="minorHAnsi" w:cstheme="minorHAnsi"/>
                <w:lang w:val="en-GB"/>
              </w:rPr>
              <w:t xml:space="preserve"> that inspired you during the session. </w:t>
            </w:r>
          </w:p>
          <w:p w14:paraId="6921B981" w14:textId="77777777" w:rsidR="00BE1824" w:rsidRPr="00BE1824" w:rsidRDefault="00BE1824" w:rsidP="00BE1824">
            <w:pPr>
              <w:pStyle w:val="ListParagraph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right="688"/>
              <w:rPr>
                <w:rFonts w:asciiTheme="minorHAnsi" w:hAnsiTheme="minorHAnsi" w:cstheme="minorHAnsi"/>
                <w:lang w:val="en-GB"/>
              </w:rPr>
            </w:pPr>
          </w:p>
          <w:p w14:paraId="772B83C6" w14:textId="4DD67682" w:rsidR="00C4189D" w:rsidRPr="00BE1824" w:rsidRDefault="00BE1824" w:rsidP="00BE1824">
            <w:pPr>
              <w:autoSpaceDE w:val="0"/>
              <w:autoSpaceDN w:val="0"/>
              <w:adjustRightInd w:val="0"/>
              <w:spacing w:after="0" w:line="240" w:lineRule="auto"/>
              <w:ind w:right="688"/>
              <w:rPr>
                <w:rFonts w:asciiTheme="minorHAnsi" w:hAnsiTheme="minorHAnsi" w:cstheme="minorHAnsi"/>
                <w:b/>
                <w:lang w:val="en-GB"/>
              </w:rPr>
            </w:pPr>
            <w:r w:rsidRPr="00BE1824">
              <w:rPr>
                <w:rFonts w:asciiTheme="minorHAnsi" w:hAnsiTheme="minorHAnsi" w:cstheme="minorHAnsi"/>
                <w:i/>
                <w:lang w:val="en-GB"/>
              </w:rPr>
              <w:t xml:space="preserve">*Please note that the sessions follow Chatham House rules, so please either ask for approval to name the speaker/organization </w:t>
            </w:r>
            <w:r w:rsidRPr="00BE1824">
              <w:rPr>
                <w:rFonts w:asciiTheme="minorHAnsi" w:hAnsiTheme="minorHAnsi" w:cstheme="minorHAnsi"/>
                <w:i/>
                <w:u w:val="single"/>
                <w:lang w:val="en-GB"/>
              </w:rPr>
              <w:t>or</w:t>
            </w:r>
            <w:r w:rsidRPr="00BE1824">
              <w:rPr>
                <w:rFonts w:asciiTheme="minorHAnsi" w:hAnsiTheme="minorHAnsi" w:cstheme="minorHAnsi"/>
                <w:i/>
                <w:lang w:val="en-GB"/>
              </w:rPr>
              <w:t xml:space="preserve"> put “anonymous”.</w:t>
            </w:r>
          </w:p>
        </w:tc>
      </w:tr>
      <w:tr w:rsidR="00C4189D" w:rsidRPr="00BE1824" w14:paraId="00C102BE" w14:textId="77777777" w:rsidTr="00E13F71">
        <w:trPr>
          <w:trHeight w:val="337"/>
        </w:trPr>
        <w:tc>
          <w:tcPr>
            <w:tcW w:w="10370" w:type="dxa"/>
            <w:shd w:val="clear" w:color="auto" w:fill="FFFFFF" w:themeFill="background1"/>
          </w:tcPr>
          <w:p w14:paraId="686EA036" w14:textId="77777777" w:rsidR="00C4189D" w:rsidRPr="00BE1824" w:rsidRDefault="00C4189D" w:rsidP="009A46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DEE6CE5" w14:textId="51DBF8F5" w:rsidR="00705A42" w:rsidRDefault="00705A42" w:rsidP="009A46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EEAA16C" w14:textId="77777777" w:rsidR="008D15F2" w:rsidRDefault="008D15F2" w:rsidP="009A46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bookmarkStart w:id="0" w:name="_GoBack"/>
            <w:bookmarkEnd w:id="0"/>
          </w:p>
          <w:p w14:paraId="7FE1492B" w14:textId="4A7AA3E5" w:rsidR="00E64101" w:rsidRPr="00BE1824" w:rsidRDefault="00E64101" w:rsidP="009A46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136FDCA4" w14:textId="77777777" w:rsidR="00C4189D" w:rsidRPr="00BE1824" w:rsidRDefault="00C4189D" w:rsidP="00B63EFB">
      <w:pPr>
        <w:spacing w:line="240" w:lineRule="auto"/>
        <w:jc w:val="both"/>
        <w:rPr>
          <w:rFonts w:asciiTheme="minorHAnsi" w:hAnsiTheme="minorHAnsi"/>
          <w:b/>
          <w:color w:val="FF0000"/>
          <w:sz w:val="28"/>
          <w:szCs w:val="28"/>
          <w:lang w:val="en-GB"/>
        </w:rPr>
      </w:pPr>
    </w:p>
    <w:sectPr w:rsidR="00C4189D" w:rsidRPr="00BE1824" w:rsidSect="008D15F2">
      <w:footerReference w:type="default" r:id="rId11"/>
      <w:pgSz w:w="11906" w:h="16838"/>
      <w:pgMar w:top="969" w:right="1417" w:bottom="60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B66EF" w14:textId="77777777" w:rsidR="00287FBE" w:rsidRDefault="00287FBE" w:rsidP="007A7C3F">
      <w:pPr>
        <w:spacing w:after="0" w:line="240" w:lineRule="auto"/>
      </w:pPr>
      <w:r>
        <w:separator/>
      </w:r>
    </w:p>
  </w:endnote>
  <w:endnote w:type="continuationSeparator" w:id="0">
    <w:p w14:paraId="1C3F2784" w14:textId="77777777" w:rsidR="00287FBE" w:rsidRDefault="00287FBE" w:rsidP="007A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925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112E8" w14:textId="30B21094" w:rsidR="00B21DAC" w:rsidRDefault="00B21D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B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13922B" w14:textId="77777777" w:rsidR="00B21DAC" w:rsidRDefault="00B21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112A4" w14:textId="77777777" w:rsidR="00287FBE" w:rsidRDefault="00287FBE" w:rsidP="007A7C3F">
      <w:pPr>
        <w:spacing w:after="0" w:line="240" w:lineRule="auto"/>
      </w:pPr>
      <w:r>
        <w:separator/>
      </w:r>
    </w:p>
  </w:footnote>
  <w:footnote w:type="continuationSeparator" w:id="0">
    <w:p w14:paraId="63505FD1" w14:textId="77777777" w:rsidR="00287FBE" w:rsidRDefault="00287FBE" w:rsidP="007A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2F0"/>
    <w:multiLevelType w:val="hybridMultilevel"/>
    <w:tmpl w:val="039260BA"/>
    <w:lvl w:ilvl="0" w:tplc="172E9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0AF"/>
    <w:multiLevelType w:val="hybridMultilevel"/>
    <w:tmpl w:val="690A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2148"/>
    <w:multiLevelType w:val="hybridMultilevel"/>
    <w:tmpl w:val="9DFA1B82"/>
    <w:lvl w:ilvl="0" w:tplc="99EA1A3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901" w:hanging="360"/>
      </w:pPr>
    </w:lvl>
    <w:lvl w:ilvl="2" w:tplc="0809001B" w:tentative="1">
      <w:start w:val="1"/>
      <w:numFmt w:val="lowerRoman"/>
      <w:lvlText w:val="%3."/>
      <w:lvlJc w:val="right"/>
      <w:pPr>
        <w:ind w:left="1621" w:hanging="180"/>
      </w:pPr>
    </w:lvl>
    <w:lvl w:ilvl="3" w:tplc="0809000F" w:tentative="1">
      <w:start w:val="1"/>
      <w:numFmt w:val="decimal"/>
      <w:lvlText w:val="%4."/>
      <w:lvlJc w:val="left"/>
      <w:pPr>
        <w:ind w:left="2341" w:hanging="360"/>
      </w:pPr>
    </w:lvl>
    <w:lvl w:ilvl="4" w:tplc="08090019" w:tentative="1">
      <w:start w:val="1"/>
      <w:numFmt w:val="lowerLetter"/>
      <w:lvlText w:val="%5."/>
      <w:lvlJc w:val="left"/>
      <w:pPr>
        <w:ind w:left="3061" w:hanging="360"/>
      </w:pPr>
    </w:lvl>
    <w:lvl w:ilvl="5" w:tplc="0809001B" w:tentative="1">
      <w:start w:val="1"/>
      <w:numFmt w:val="lowerRoman"/>
      <w:lvlText w:val="%6."/>
      <w:lvlJc w:val="right"/>
      <w:pPr>
        <w:ind w:left="3781" w:hanging="180"/>
      </w:pPr>
    </w:lvl>
    <w:lvl w:ilvl="6" w:tplc="0809000F" w:tentative="1">
      <w:start w:val="1"/>
      <w:numFmt w:val="decimal"/>
      <w:lvlText w:val="%7."/>
      <w:lvlJc w:val="left"/>
      <w:pPr>
        <w:ind w:left="4501" w:hanging="360"/>
      </w:pPr>
    </w:lvl>
    <w:lvl w:ilvl="7" w:tplc="08090019" w:tentative="1">
      <w:start w:val="1"/>
      <w:numFmt w:val="lowerLetter"/>
      <w:lvlText w:val="%8."/>
      <w:lvlJc w:val="left"/>
      <w:pPr>
        <w:ind w:left="5221" w:hanging="360"/>
      </w:pPr>
    </w:lvl>
    <w:lvl w:ilvl="8" w:tplc="080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" w15:restartNumberingAfterBreak="0">
    <w:nsid w:val="15FD4B5A"/>
    <w:multiLevelType w:val="hybridMultilevel"/>
    <w:tmpl w:val="86644F54"/>
    <w:lvl w:ilvl="0" w:tplc="2EC23A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6245"/>
    <w:multiLevelType w:val="hybridMultilevel"/>
    <w:tmpl w:val="4B3CAB1C"/>
    <w:lvl w:ilvl="0" w:tplc="8F30A318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19AD38D5"/>
    <w:multiLevelType w:val="hybridMultilevel"/>
    <w:tmpl w:val="F4668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7750"/>
    <w:multiLevelType w:val="hybridMultilevel"/>
    <w:tmpl w:val="1EC00242"/>
    <w:lvl w:ilvl="0" w:tplc="156E65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2203C"/>
    <w:multiLevelType w:val="hybridMultilevel"/>
    <w:tmpl w:val="49E097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579E5"/>
    <w:multiLevelType w:val="hybridMultilevel"/>
    <w:tmpl w:val="324E20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455D3"/>
    <w:multiLevelType w:val="hybridMultilevel"/>
    <w:tmpl w:val="1FCAFC0E"/>
    <w:lvl w:ilvl="0" w:tplc="10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1806043"/>
    <w:multiLevelType w:val="hybridMultilevel"/>
    <w:tmpl w:val="86AC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A68F3"/>
    <w:multiLevelType w:val="hybridMultilevel"/>
    <w:tmpl w:val="8424D9D8"/>
    <w:lvl w:ilvl="0" w:tplc="5FEE94B6">
      <w:start w:val="1"/>
      <w:numFmt w:val="lowerRoman"/>
      <w:lvlText w:val="(%1)"/>
      <w:lvlJc w:val="left"/>
      <w:pPr>
        <w:ind w:left="1080" w:hanging="720"/>
      </w:pPr>
      <w:rPr>
        <w:rFonts w:ascii="Calibri" w:eastAsia="Times New Roman" w:hAnsi="Calibri" w:cs="Calibri-Bold"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450AF3"/>
    <w:multiLevelType w:val="hybridMultilevel"/>
    <w:tmpl w:val="637C257E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20418C"/>
    <w:multiLevelType w:val="hybridMultilevel"/>
    <w:tmpl w:val="B30E9712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4" w15:restartNumberingAfterBreak="0">
    <w:nsid w:val="262F11C5"/>
    <w:multiLevelType w:val="hybridMultilevel"/>
    <w:tmpl w:val="DBA4E57C"/>
    <w:lvl w:ilvl="0" w:tplc="7FBE0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75E9C"/>
    <w:multiLevelType w:val="hybridMultilevel"/>
    <w:tmpl w:val="93886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AE48AD"/>
    <w:multiLevelType w:val="hybridMultilevel"/>
    <w:tmpl w:val="832249A4"/>
    <w:lvl w:ilvl="0" w:tplc="3B7449B2">
      <w:start w:val="1"/>
      <w:numFmt w:val="lowerLetter"/>
      <w:lvlText w:val="%1)"/>
      <w:lvlJc w:val="left"/>
      <w:pPr>
        <w:ind w:left="1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0" w:hanging="360"/>
      </w:pPr>
    </w:lvl>
    <w:lvl w:ilvl="2" w:tplc="0409001B" w:tentative="1">
      <w:start w:val="1"/>
      <w:numFmt w:val="lowerRoman"/>
      <w:lvlText w:val="%3."/>
      <w:lvlJc w:val="right"/>
      <w:pPr>
        <w:ind w:left="3250" w:hanging="180"/>
      </w:pPr>
    </w:lvl>
    <w:lvl w:ilvl="3" w:tplc="0409000F" w:tentative="1">
      <w:start w:val="1"/>
      <w:numFmt w:val="decimal"/>
      <w:lvlText w:val="%4."/>
      <w:lvlJc w:val="left"/>
      <w:pPr>
        <w:ind w:left="3970" w:hanging="360"/>
      </w:pPr>
    </w:lvl>
    <w:lvl w:ilvl="4" w:tplc="04090019" w:tentative="1">
      <w:start w:val="1"/>
      <w:numFmt w:val="lowerLetter"/>
      <w:lvlText w:val="%5."/>
      <w:lvlJc w:val="left"/>
      <w:pPr>
        <w:ind w:left="4690" w:hanging="360"/>
      </w:pPr>
    </w:lvl>
    <w:lvl w:ilvl="5" w:tplc="0409001B" w:tentative="1">
      <w:start w:val="1"/>
      <w:numFmt w:val="lowerRoman"/>
      <w:lvlText w:val="%6."/>
      <w:lvlJc w:val="right"/>
      <w:pPr>
        <w:ind w:left="5410" w:hanging="180"/>
      </w:pPr>
    </w:lvl>
    <w:lvl w:ilvl="6" w:tplc="0409000F" w:tentative="1">
      <w:start w:val="1"/>
      <w:numFmt w:val="decimal"/>
      <w:lvlText w:val="%7."/>
      <w:lvlJc w:val="left"/>
      <w:pPr>
        <w:ind w:left="6130" w:hanging="360"/>
      </w:pPr>
    </w:lvl>
    <w:lvl w:ilvl="7" w:tplc="04090019" w:tentative="1">
      <w:start w:val="1"/>
      <w:numFmt w:val="lowerLetter"/>
      <w:lvlText w:val="%8."/>
      <w:lvlJc w:val="left"/>
      <w:pPr>
        <w:ind w:left="6850" w:hanging="360"/>
      </w:pPr>
    </w:lvl>
    <w:lvl w:ilvl="8" w:tplc="0409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17" w15:restartNumberingAfterBreak="0">
    <w:nsid w:val="2B9C31BD"/>
    <w:multiLevelType w:val="hybridMultilevel"/>
    <w:tmpl w:val="CDA8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97401"/>
    <w:multiLevelType w:val="hybridMultilevel"/>
    <w:tmpl w:val="307695E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0614248"/>
    <w:multiLevelType w:val="hybridMultilevel"/>
    <w:tmpl w:val="2B5A5F72"/>
    <w:lvl w:ilvl="0" w:tplc="E0CCA1D4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2F55D4"/>
    <w:multiLevelType w:val="hybridMultilevel"/>
    <w:tmpl w:val="E88CD6C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9B00CB"/>
    <w:multiLevelType w:val="hybridMultilevel"/>
    <w:tmpl w:val="5440B5E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B93771"/>
    <w:multiLevelType w:val="hybridMultilevel"/>
    <w:tmpl w:val="495807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81DFC"/>
    <w:multiLevelType w:val="hybridMultilevel"/>
    <w:tmpl w:val="9D44D412"/>
    <w:lvl w:ilvl="0" w:tplc="DB9EB8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F245B"/>
    <w:multiLevelType w:val="hybridMultilevel"/>
    <w:tmpl w:val="040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B5186"/>
    <w:multiLevelType w:val="hybridMultilevel"/>
    <w:tmpl w:val="988E2FB8"/>
    <w:lvl w:ilvl="0" w:tplc="3FAC3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150C17"/>
    <w:multiLevelType w:val="hybridMultilevel"/>
    <w:tmpl w:val="0F966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46F18"/>
    <w:multiLevelType w:val="hybridMultilevel"/>
    <w:tmpl w:val="65B086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43B96"/>
    <w:multiLevelType w:val="hybridMultilevel"/>
    <w:tmpl w:val="8844230A"/>
    <w:lvl w:ilvl="0" w:tplc="1CC87888">
      <w:start w:val="1"/>
      <w:numFmt w:val="lowerLetter"/>
      <w:lvlText w:val="%1)"/>
      <w:lvlJc w:val="left"/>
      <w:pPr>
        <w:ind w:left="1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0" w:hanging="360"/>
      </w:pPr>
    </w:lvl>
    <w:lvl w:ilvl="2" w:tplc="0409001B" w:tentative="1">
      <w:start w:val="1"/>
      <w:numFmt w:val="lowerRoman"/>
      <w:lvlText w:val="%3."/>
      <w:lvlJc w:val="right"/>
      <w:pPr>
        <w:ind w:left="3250" w:hanging="180"/>
      </w:pPr>
    </w:lvl>
    <w:lvl w:ilvl="3" w:tplc="0409000F" w:tentative="1">
      <w:start w:val="1"/>
      <w:numFmt w:val="decimal"/>
      <w:lvlText w:val="%4."/>
      <w:lvlJc w:val="left"/>
      <w:pPr>
        <w:ind w:left="3970" w:hanging="360"/>
      </w:pPr>
    </w:lvl>
    <w:lvl w:ilvl="4" w:tplc="04090019" w:tentative="1">
      <w:start w:val="1"/>
      <w:numFmt w:val="lowerLetter"/>
      <w:lvlText w:val="%5."/>
      <w:lvlJc w:val="left"/>
      <w:pPr>
        <w:ind w:left="4690" w:hanging="360"/>
      </w:pPr>
    </w:lvl>
    <w:lvl w:ilvl="5" w:tplc="0409001B" w:tentative="1">
      <w:start w:val="1"/>
      <w:numFmt w:val="lowerRoman"/>
      <w:lvlText w:val="%6."/>
      <w:lvlJc w:val="right"/>
      <w:pPr>
        <w:ind w:left="5410" w:hanging="180"/>
      </w:pPr>
    </w:lvl>
    <w:lvl w:ilvl="6" w:tplc="0409000F" w:tentative="1">
      <w:start w:val="1"/>
      <w:numFmt w:val="decimal"/>
      <w:lvlText w:val="%7."/>
      <w:lvlJc w:val="left"/>
      <w:pPr>
        <w:ind w:left="6130" w:hanging="360"/>
      </w:pPr>
    </w:lvl>
    <w:lvl w:ilvl="7" w:tplc="04090019" w:tentative="1">
      <w:start w:val="1"/>
      <w:numFmt w:val="lowerLetter"/>
      <w:lvlText w:val="%8."/>
      <w:lvlJc w:val="left"/>
      <w:pPr>
        <w:ind w:left="6850" w:hanging="360"/>
      </w:pPr>
    </w:lvl>
    <w:lvl w:ilvl="8" w:tplc="0409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29" w15:restartNumberingAfterBreak="0">
    <w:nsid w:val="4BCC0B8D"/>
    <w:multiLevelType w:val="hybridMultilevel"/>
    <w:tmpl w:val="820686B6"/>
    <w:lvl w:ilvl="0" w:tplc="3FAC35C6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2EF6577"/>
    <w:multiLevelType w:val="hybridMultilevel"/>
    <w:tmpl w:val="AF3C3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9F122F"/>
    <w:multiLevelType w:val="hybridMultilevel"/>
    <w:tmpl w:val="EBF00B06"/>
    <w:lvl w:ilvl="0" w:tplc="CCCC28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2F2247"/>
    <w:multiLevelType w:val="hybridMultilevel"/>
    <w:tmpl w:val="46F6CD7A"/>
    <w:lvl w:ilvl="0" w:tplc="100C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3" w15:restartNumberingAfterBreak="0">
    <w:nsid w:val="553471FF"/>
    <w:multiLevelType w:val="hybridMultilevel"/>
    <w:tmpl w:val="34E6D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A7016"/>
    <w:multiLevelType w:val="hybridMultilevel"/>
    <w:tmpl w:val="8DC40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002F7"/>
    <w:multiLevelType w:val="hybridMultilevel"/>
    <w:tmpl w:val="9054769C"/>
    <w:lvl w:ilvl="0" w:tplc="10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8764B"/>
    <w:multiLevelType w:val="hybridMultilevel"/>
    <w:tmpl w:val="7896842C"/>
    <w:lvl w:ilvl="0" w:tplc="0A0CA894">
      <w:start w:val="1"/>
      <w:numFmt w:val="upperLetter"/>
      <w:lvlText w:val="%1."/>
      <w:lvlJc w:val="left"/>
      <w:pPr>
        <w:ind w:left="345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065" w:hanging="360"/>
      </w:pPr>
    </w:lvl>
    <w:lvl w:ilvl="2" w:tplc="100C001B" w:tentative="1">
      <w:start w:val="1"/>
      <w:numFmt w:val="lowerRoman"/>
      <w:lvlText w:val="%3."/>
      <w:lvlJc w:val="right"/>
      <w:pPr>
        <w:ind w:left="1785" w:hanging="180"/>
      </w:pPr>
    </w:lvl>
    <w:lvl w:ilvl="3" w:tplc="100C000F" w:tentative="1">
      <w:start w:val="1"/>
      <w:numFmt w:val="decimal"/>
      <w:lvlText w:val="%4."/>
      <w:lvlJc w:val="left"/>
      <w:pPr>
        <w:ind w:left="2505" w:hanging="360"/>
      </w:pPr>
    </w:lvl>
    <w:lvl w:ilvl="4" w:tplc="100C0019" w:tentative="1">
      <w:start w:val="1"/>
      <w:numFmt w:val="lowerLetter"/>
      <w:lvlText w:val="%5."/>
      <w:lvlJc w:val="left"/>
      <w:pPr>
        <w:ind w:left="3225" w:hanging="360"/>
      </w:pPr>
    </w:lvl>
    <w:lvl w:ilvl="5" w:tplc="100C001B" w:tentative="1">
      <w:start w:val="1"/>
      <w:numFmt w:val="lowerRoman"/>
      <w:lvlText w:val="%6."/>
      <w:lvlJc w:val="right"/>
      <w:pPr>
        <w:ind w:left="3945" w:hanging="180"/>
      </w:pPr>
    </w:lvl>
    <w:lvl w:ilvl="6" w:tplc="100C000F" w:tentative="1">
      <w:start w:val="1"/>
      <w:numFmt w:val="decimal"/>
      <w:lvlText w:val="%7."/>
      <w:lvlJc w:val="left"/>
      <w:pPr>
        <w:ind w:left="4665" w:hanging="360"/>
      </w:pPr>
    </w:lvl>
    <w:lvl w:ilvl="7" w:tplc="100C0019" w:tentative="1">
      <w:start w:val="1"/>
      <w:numFmt w:val="lowerLetter"/>
      <w:lvlText w:val="%8."/>
      <w:lvlJc w:val="left"/>
      <w:pPr>
        <w:ind w:left="5385" w:hanging="360"/>
      </w:pPr>
    </w:lvl>
    <w:lvl w:ilvl="8" w:tplc="10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7" w15:restartNumberingAfterBreak="0">
    <w:nsid w:val="5ABC1A64"/>
    <w:multiLevelType w:val="hybridMultilevel"/>
    <w:tmpl w:val="23BC6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274EF"/>
    <w:multiLevelType w:val="hybridMultilevel"/>
    <w:tmpl w:val="AF6AED90"/>
    <w:lvl w:ilvl="0" w:tplc="99EA1A30">
      <w:start w:val="1"/>
      <w:numFmt w:val="decimal"/>
      <w:lvlText w:val="%1."/>
      <w:lvlJc w:val="left"/>
      <w:pPr>
        <w:ind w:left="899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619" w:hanging="360"/>
      </w:pPr>
    </w:lvl>
    <w:lvl w:ilvl="2" w:tplc="0809001B" w:tentative="1">
      <w:start w:val="1"/>
      <w:numFmt w:val="lowerRoman"/>
      <w:lvlText w:val="%3."/>
      <w:lvlJc w:val="right"/>
      <w:pPr>
        <w:ind w:left="2339" w:hanging="180"/>
      </w:pPr>
    </w:lvl>
    <w:lvl w:ilvl="3" w:tplc="0809000F" w:tentative="1">
      <w:start w:val="1"/>
      <w:numFmt w:val="decimal"/>
      <w:lvlText w:val="%4."/>
      <w:lvlJc w:val="left"/>
      <w:pPr>
        <w:ind w:left="3059" w:hanging="360"/>
      </w:pPr>
    </w:lvl>
    <w:lvl w:ilvl="4" w:tplc="08090019" w:tentative="1">
      <w:start w:val="1"/>
      <w:numFmt w:val="lowerLetter"/>
      <w:lvlText w:val="%5."/>
      <w:lvlJc w:val="left"/>
      <w:pPr>
        <w:ind w:left="3779" w:hanging="360"/>
      </w:pPr>
    </w:lvl>
    <w:lvl w:ilvl="5" w:tplc="0809001B" w:tentative="1">
      <w:start w:val="1"/>
      <w:numFmt w:val="lowerRoman"/>
      <w:lvlText w:val="%6."/>
      <w:lvlJc w:val="right"/>
      <w:pPr>
        <w:ind w:left="4499" w:hanging="180"/>
      </w:pPr>
    </w:lvl>
    <w:lvl w:ilvl="6" w:tplc="0809000F" w:tentative="1">
      <w:start w:val="1"/>
      <w:numFmt w:val="decimal"/>
      <w:lvlText w:val="%7."/>
      <w:lvlJc w:val="left"/>
      <w:pPr>
        <w:ind w:left="5219" w:hanging="360"/>
      </w:pPr>
    </w:lvl>
    <w:lvl w:ilvl="7" w:tplc="08090019" w:tentative="1">
      <w:start w:val="1"/>
      <w:numFmt w:val="lowerLetter"/>
      <w:lvlText w:val="%8."/>
      <w:lvlJc w:val="left"/>
      <w:pPr>
        <w:ind w:left="5939" w:hanging="360"/>
      </w:pPr>
    </w:lvl>
    <w:lvl w:ilvl="8" w:tplc="08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9" w15:restartNumberingAfterBreak="0">
    <w:nsid w:val="647B01C1"/>
    <w:multiLevelType w:val="hybridMultilevel"/>
    <w:tmpl w:val="DB7E1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27FA1"/>
    <w:multiLevelType w:val="hybridMultilevel"/>
    <w:tmpl w:val="3CB6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2678B"/>
    <w:multiLevelType w:val="hybridMultilevel"/>
    <w:tmpl w:val="EBF00B06"/>
    <w:lvl w:ilvl="0" w:tplc="CCCC28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87E67"/>
    <w:multiLevelType w:val="hybridMultilevel"/>
    <w:tmpl w:val="17A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62374"/>
    <w:multiLevelType w:val="hybridMultilevel"/>
    <w:tmpl w:val="9F1689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20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27"/>
  </w:num>
  <w:num w:numId="10">
    <w:abstractNumId w:val="0"/>
  </w:num>
  <w:num w:numId="11">
    <w:abstractNumId w:val="36"/>
  </w:num>
  <w:num w:numId="12">
    <w:abstractNumId w:val="32"/>
  </w:num>
  <w:num w:numId="13">
    <w:abstractNumId w:val="9"/>
  </w:num>
  <w:num w:numId="14">
    <w:abstractNumId w:val="4"/>
  </w:num>
  <w:num w:numId="15">
    <w:abstractNumId w:val="17"/>
  </w:num>
  <w:num w:numId="16">
    <w:abstractNumId w:val="5"/>
  </w:num>
  <w:num w:numId="17">
    <w:abstractNumId w:val="42"/>
  </w:num>
  <w:num w:numId="18">
    <w:abstractNumId w:val="39"/>
  </w:num>
  <w:num w:numId="19">
    <w:abstractNumId w:val="24"/>
  </w:num>
  <w:num w:numId="20">
    <w:abstractNumId w:val="1"/>
  </w:num>
  <w:num w:numId="21">
    <w:abstractNumId w:val="19"/>
  </w:num>
  <w:num w:numId="22">
    <w:abstractNumId w:val="22"/>
  </w:num>
  <w:num w:numId="23">
    <w:abstractNumId w:val="26"/>
  </w:num>
  <w:num w:numId="24">
    <w:abstractNumId w:val="13"/>
  </w:num>
  <w:num w:numId="25">
    <w:abstractNumId w:val="43"/>
  </w:num>
  <w:num w:numId="26">
    <w:abstractNumId w:val="23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25"/>
  </w:num>
  <w:num w:numId="32">
    <w:abstractNumId w:val="35"/>
  </w:num>
  <w:num w:numId="33">
    <w:abstractNumId w:val="40"/>
  </w:num>
  <w:num w:numId="34">
    <w:abstractNumId w:val="33"/>
  </w:num>
  <w:num w:numId="35">
    <w:abstractNumId w:val="38"/>
  </w:num>
  <w:num w:numId="36">
    <w:abstractNumId w:val="14"/>
  </w:num>
  <w:num w:numId="37">
    <w:abstractNumId w:val="2"/>
  </w:num>
  <w:num w:numId="38">
    <w:abstractNumId w:val="31"/>
  </w:num>
  <w:num w:numId="39">
    <w:abstractNumId w:val="41"/>
  </w:num>
  <w:num w:numId="40">
    <w:abstractNumId w:val="34"/>
  </w:num>
  <w:num w:numId="41">
    <w:abstractNumId w:val="10"/>
  </w:num>
  <w:num w:numId="42">
    <w:abstractNumId w:val="37"/>
  </w:num>
  <w:num w:numId="43">
    <w:abstractNumId w:val="15"/>
  </w:num>
  <w:num w:numId="44">
    <w:abstractNumId w:val="3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1B"/>
    <w:rsid w:val="00017354"/>
    <w:rsid w:val="000375F8"/>
    <w:rsid w:val="00045306"/>
    <w:rsid w:val="000536F5"/>
    <w:rsid w:val="000630EF"/>
    <w:rsid w:val="00084A14"/>
    <w:rsid w:val="000A277D"/>
    <w:rsid w:val="000D296D"/>
    <w:rsid w:val="001978B3"/>
    <w:rsid w:val="00226323"/>
    <w:rsid w:val="00287FBE"/>
    <w:rsid w:val="002A1324"/>
    <w:rsid w:val="002A42E1"/>
    <w:rsid w:val="002C383B"/>
    <w:rsid w:val="002D1A2B"/>
    <w:rsid w:val="002E3315"/>
    <w:rsid w:val="00364EB5"/>
    <w:rsid w:val="00375415"/>
    <w:rsid w:val="0038169D"/>
    <w:rsid w:val="00394403"/>
    <w:rsid w:val="003A5AAB"/>
    <w:rsid w:val="003E46F1"/>
    <w:rsid w:val="004003DB"/>
    <w:rsid w:val="00405080"/>
    <w:rsid w:val="00425841"/>
    <w:rsid w:val="004B7B98"/>
    <w:rsid w:val="0051052D"/>
    <w:rsid w:val="005303BE"/>
    <w:rsid w:val="00543780"/>
    <w:rsid w:val="00563CD1"/>
    <w:rsid w:val="005B7A54"/>
    <w:rsid w:val="00612578"/>
    <w:rsid w:val="0069070E"/>
    <w:rsid w:val="00693266"/>
    <w:rsid w:val="00695B56"/>
    <w:rsid w:val="00695EBB"/>
    <w:rsid w:val="006E5B07"/>
    <w:rsid w:val="00705A42"/>
    <w:rsid w:val="00712D67"/>
    <w:rsid w:val="0072735E"/>
    <w:rsid w:val="007314FE"/>
    <w:rsid w:val="00753D2D"/>
    <w:rsid w:val="0076316B"/>
    <w:rsid w:val="00790936"/>
    <w:rsid w:val="007A7C3F"/>
    <w:rsid w:val="007A7D54"/>
    <w:rsid w:val="007B4599"/>
    <w:rsid w:val="007E0CEB"/>
    <w:rsid w:val="007F2B6F"/>
    <w:rsid w:val="00815211"/>
    <w:rsid w:val="00821FC7"/>
    <w:rsid w:val="008236F2"/>
    <w:rsid w:val="00840B5B"/>
    <w:rsid w:val="00847CE3"/>
    <w:rsid w:val="008B3127"/>
    <w:rsid w:val="008D15F2"/>
    <w:rsid w:val="008D7811"/>
    <w:rsid w:val="008E7AF3"/>
    <w:rsid w:val="008F1450"/>
    <w:rsid w:val="008F41E6"/>
    <w:rsid w:val="00947484"/>
    <w:rsid w:val="0096022E"/>
    <w:rsid w:val="00973297"/>
    <w:rsid w:val="009812D0"/>
    <w:rsid w:val="00983F3D"/>
    <w:rsid w:val="009A4615"/>
    <w:rsid w:val="009B18B5"/>
    <w:rsid w:val="00A0490F"/>
    <w:rsid w:val="00A5400C"/>
    <w:rsid w:val="00A72FCC"/>
    <w:rsid w:val="00AB24C0"/>
    <w:rsid w:val="00AC1F8D"/>
    <w:rsid w:val="00AD3680"/>
    <w:rsid w:val="00AE1768"/>
    <w:rsid w:val="00AE5531"/>
    <w:rsid w:val="00B150B1"/>
    <w:rsid w:val="00B21DAC"/>
    <w:rsid w:val="00B3750F"/>
    <w:rsid w:val="00B63EFB"/>
    <w:rsid w:val="00BC2C47"/>
    <w:rsid w:val="00BE1824"/>
    <w:rsid w:val="00BF44CC"/>
    <w:rsid w:val="00C01A8F"/>
    <w:rsid w:val="00C178A1"/>
    <w:rsid w:val="00C21F86"/>
    <w:rsid w:val="00C4157C"/>
    <w:rsid w:val="00C4189D"/>
    <w:rsid w:val="00C57A9C"/>
    <w:rsid w:val="00C73B16"/>
    <w:rsid w:val="00CA2D47"/>
    <w:rsid w:val="00CC1AD8"/>
    <w:rsid w:val="00CF4F80"/>
    <w:rsid w:val="00D2293D"/>
    <w:rsid w:val="00D776EC"/>
    <w:rsid w:val="00DD7250"/>
    <w:rsid w:val="00DD7E8D"/>
    <w:rsid w:val="00E1111B"/>
    <w:rsid w:val="00E12E83"/>
    <w:rsid w:val="00E13F71"/>
    <w:rsid w:val="00E2584B"/>
    <w:rsid w:val="00E272E0"/>
    <w:rsid w:val="00E53575"/>
    <w:rsid w:val="00E64101"/>
    <w:rsid w:val="00E74531"/>
    <w:rsid w:val="00E8379A"/>
    <w:rsid w:val="00EC6D8A"/>
    <w:rsid w:val="00EE5DE5"/>
    <w:rsid w:val="00F002BE"/>
    <w:rsid w:val="00F20B1D"/>
    <w:rsid w:val="00F40CBD"/>
    <w:rsid w:val="00F61785"/>
    <w:rsid w:val="00F7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EDEAE"/>
  <w15:docId w15:val="{85780FEA-8B49-6C40-9D9F-BCD1FA53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450"/>
    <w:pPr>
      <w:spacing w:after="200" w:line="276" w:lineRule="auto"/>
    </w:pPr>
    <w:rPr>
      <w:lang w:val="nl-NL" w:eastAsia="en-US"/>
    </w:rPr>
  </w:style>
  <w:style w:type="paragraph" w:styleId="Heading2">
    <w:name w:val="heading 2"/>
    <w:next w:val="Normal"/>
    <w:link w:val="Heading2Char"/>
    <w:uiPriority w:val="9"/>
    <w:unhideWhenUsed/>
    <w:qFormat/>
    <w:locked/>
    <w:rsid w:val="00840B5B"/>
    <w:pPr>
      <w:keepNext/>
      <w:keepLines/>
      <w:spacing w:after="5" w:line="250" w:lineRule="auto"/>
      <w:ind w:left="10" w:right="8" w:hanging="10"/>
      <w:outlineLvl w:val="1"/>
    </w:pPr>
    <w:rPr>
      <w:rFonts w:cs="Calibri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111B"/>
    <w:pPr>
      <w:ind w:left="720"/>
      <w:contextualSpacing/>
    </w:pPr>
  </w:style>
  <w:style w:type="table" w:styleId="TableGrid">
    <w:name w:val="Table Grid"/>
    <w:basedOn w:val="TableNormal"/>
    <w:uiPriority w:val="99"/>
    <w:rsid w:val="00E111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E5D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31"/>
    <w:rPr>
      <w:rFonts w:ascii="Tahoma" w:hAnsi="Tahoma" w:cs="Tahoma"/>
      <w:sz w:val="16"/>
      <w:szCs w:val="16"/>
      <w:lang w:val="nl-NL" w:eastAsia="en-US"/>
    </w:rPr>
  </w:style>
  <w:style w:type="paragraph" w:customStyle="1" w:styleId="Default">
    <w:name w:val="Default"/>
    <w:rsid w:val="00CF4F8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nl-NL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4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90F"/>
    <w:rPr>
      <w:sz w:val="20"/>
      <w:szCs w:val="20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90F"/>
    <w:rPr>
      <w:b/>
      <w:bCs/>
      <w:sz w:val="20"/>
      <w:szCs w:val="20"/>
      <w:lang w:val="nl-NL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40B5B"/>
    <w:rPr>
      <w:rFonts w:cs="Calibri"/>
      <w:b/>
      <w:i/>
      <w:color w:val="000000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840B5B"/>
    <w:rPr>
      <w:lang w:val="nl-NL"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7A7C3F"/>
    <w:pPr>
      <w:spacing w:line="245" w:lineRule="auto"/>
      <w:ind w:right="8"/>
      <w:jc w:val="both"/>
    </w:pPr>
    <w:rPr>
      <w:rFonts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A7C3F"/>
    <w:rPr>
      <w:rFonts w:cs="Calibri"/>
      <w:color w:val="000000"/>
      <w:sz w:val="20"/>
    </w:rPr>
  </w:style>
  <w:style w:type="character" w:customStyle="1" w:styleId="footnotemark">
    <w:name w:val="footnote mark"/>
    <w:hidden/>
    <w:rsid w:val="007A7C3F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apple-converted-space">
    <w:name w:val="apple-converted-space"/>
    <w:basedOn w:val="DefaultParagraphFont"/>
    <w:rsid w:val="007A7C3F"/>
  </w:style>
  <w:style w:type="paragraph" w:styleId="Header">
    <w:name w:val="header"/>
    <w:basedOn w:val="Normal"/>
    <w:link w:val="HeaderChar"/>
    <w:uiPriority w:val="99"/>
    <w:unhideWhenUsed/>
    <w:rsid w:val="000D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6D"/>
    <w:rPr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0D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96D"/>
    <w:rPr>
      <w:lang w:val="nl-NL" w:eastAsia="en-US"/>
    </w:rPr>
  </w:style>
  <w:style w:type="paragraph" w:styleId="NormalWeb">
    <w:name w:val="Normal (Web)"/>
    <w:basedOn w:val="Normal"/>
    <w:uiPriority w:val="99"/>
    <w:unhideWhenUsed/>
    <w:rsid w:val="00B21DA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kupien@icmc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oarke@icm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464E-9C47-214D-8E26-06771B99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Texty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Björn Remmerswaal</dc:creator>
  <cp:lastModifiedBy>Emer Groarke</cp:lastModifiedBy>
  <cp:revision>2</cp:revision>
  <cp:lastPrinted>2017-05-22T12:36:00Z</cp:lastPrinted>
  <dcterms:created xsi:type="dcterms:W3CDTF">2018-11-27T09:35:00Z</dcterms:created>
  <dcterms:modified xsi:type="dcterms:W3CDTF">2018-11-27T09:35:00Z</dcterms:modified>
</cp:coreProperties>
</file>