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80" w:rsidRDefault="007C1080" w:rsidP="007C1080">
      <w:pPr>
        <w:spacing w:after="120" w:line="240" w:lineRule="auto"/>
        <w:rPr>
          <w:rFonts w:ascii="Arial Black" w:hAnsi="Arial Black"/>
          <w:color w:val="6988C0"/>
          <w:sz w:val="28"/>
          <w:szCs w:val="28"/>
        </w:rPr>
      </w:pPr>
    </w:p>
    <w:p w:rsidR="00D073A3" w:rsidRDefault="00D073A3" w:rsidP="007C1080">
      <w:pPr>
        <w:spacing w:after="120" w:line="240" w:lineRule="auto"/>
        <w:rPr>
          <w:rFonts w:ascii="Arial Black" w:hAnsi="Arial Black"/>
          <w:color w:val="6988C0"/>
          <w:sz w:val="28"/>
          <w:szCs w:val="28"/>
        </w:rPr>
      </w:pPr>
    </w:p>
    <w:p w:rsidR="007C1080" w:rsidRPr="00257D27" w:rsidRDefault="0042478C" w:rsidP="00D073A3">
      <w:pPr>
        <w:spacing w:after="120" w:line="240" w:lineRule="auto"/>
        <w:jc w:val="center"/>
        <w:rPr>
          <w:rFonts w:ascii="Arial Black" w:hAnsi="Arial Black"/>
          <w:color w:val="002060"/>
          <w:sz w:val="32"/>
          <w:szCs w:val="28"/>
        </w:rPr>
      </w:pPr>
      <w:r w:rsidRPr="00257D27">
        <w:rPr>
          <w:rFonts w:ascii="Arial Black" w:hAnsi="Arial Blac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5EBEF" wp14:editId="1D291B6C">
                <wp:simplePos x="0" y="0"/>
                <wp:positionH relativeFrom="margin">
                  <wp:posOffset>4747260</wp:posOffset>
                </wp:positionH>
                <wp:positionV relativeFrom="margin">
                  <wp:posOffset>505460</wp:posOffset>
                </wp:positionV>
                <wp:extent cx="2167890" cy="89535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54" w:rsidRDefault="00197654" w:rsidP="007C10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0"/>
                              </w:rPr>
                            </w:pPr>
                          </w:p>
                          <w:p w:rsidR="00197654" w:rsidRPr="007049C9" w:rsidRDefault="00197654" w:rsidP="007C10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8pt;margin-top:39.8pt;width:170.7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w6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" filled="f" stroked="f">
                <v:textbox>
                  <w:txbxContent>
                    <w:p w:rsidR="00197654" w:rsidRDefault="00197654" w:rsidP="007C10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0"/>
                        </w:rPr>
                      </w:pPr>
                    </w:p>
                    <w:p w:rsidR="00197654" w:rsidRPr="007049C9" w:rsidRDefault="00197654" w:rsidP="007C10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1080" w:rsidRPr="00257D27">
        <w:rPr>
          <w:rFonts w:ascii="Arial Black" w:hAnsi="Arial Black"/>
          <w:color w:val="002060"/>
          <w:sz w:val="32"/>
          <w:szCs w:val="28"/>
        </w:rPr>
        <w:t>GLOBAL ASSISTANCE PROGRAMME FOR</w:t>
      </w:r>
    </w:p>
    <w:p w:rsidR="00D073A3" w:rsidRDefault="00D073A3" w:rsidP="00D073A3">
      <w:pPr>
        <w:spacing w:after="120" w:line="240" w:lineRule="auto"/>
        <w:jc w:val="center"/>
        <w:rPr>
          <w:rFonts w:ascii="Arial Black" w:hAnsi="Arial Black"/>
          <w:color w:val="232762"/>
          <w:sz w:val="24"/>
          <w:szCs w:val="24"/>
        </w:rPr>
      </w:pPr>
      <w:r>
        <w:rPr>
          <w:noProof/>
        </w:rPr>
        <w:drawing>
          <wp:inline distT="0" distB="0" distL="0" distR="0" wp14:anchorId="74E55AAB" wp14:editId="1DD43E65">
            <wp:extent cx="1032163" cy="7679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3452" cy="76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D27" w:rsidRPr="00257D27" w:rsidRDefault="007C1080" w:rsidP="00257D27">
      <w:pPr>
        <w:jc w:val="center"/>
        <w:rPr>
          <w:rFonts w:ascii="Arial Black" w:eastAsia="Times New Roman" w:hAnsi="Arial Black" w:cs="Arial"/>
          <w:b/>
          <w:color w:val="002060"/>
          <w:sz w:val="32"/>
          <w:szCs w:val="32"/>
        </w:rPr>
      </w:pPr>
      <w:r w:rsidRPr="00257D27">
        <w:rPr>
          <w:rFonts w:ascii="Arial Black" w:hAnsi="Arial Black"/>
          <w:b/>
          <w:color w:val="002060"/>
          <w:sz w:val="32"/>
          <w:szCs w:val="32"/>
        </w:rPr>
        <w:t xml:space="preserve">Membership Number: </w:t>
      </w:r>
      <w:r w:rsidR="00257D27" w:rsidRPr="00257D27">
        <w:rPr>
          <w:rFonts w:ascii="Arial Black" w:eastAsia="Times New Roman" w:hAnsi="Arial Black" w:cs="Arial"/>
          <w:b/>
          <w:color w:val="002060"/>
          <w:sz w:val="32"/>
          <w:szCs w:val="32"/>
        </w:rPr>
        <w:t>22AYCA080792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A88C0"/>
        <w:tblLook w:val="04A0" w:firstRow="1" w:lastRow="0" w:firstColumn="1" w:lastColumn="0" w:noHBand="0" w:noVBand="1"/>
      </w:tblPr>
      <w:tblGrid>
        <w:gridCol w:w="5688"/>
        <w:gridCol w:w="5220"/>
      </w:tblGrid>
      <w:tr w:rsidR="007C1080" w:rsidRPr="00E212FD" w:rsidTr="007C1080">
        <w:tc>
          <w:tcPr>
            <w:tcW w:w="5688" w:type="dxa"/>
            <w:shd w:val="clear" w:color="auto" w:fill="6A88C0"/>
          </w:tcPr>
          <w:p w:rsidR="007C1080" w:rsidRPr="00564648" w:rsidRDefault="007C1080" w:rsidP="00EE00FE">
            <w:pPr>
              <w:ind w:right="270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:rsidR="007C1080" w:rsidRDefault="007C1080" w:rsidP="00EE00FE">
            <w:pPr>
              <w:ind w:right="270"/>
              <w:rPr>
                <w:rFonts w:ascii="Arial" w:hAnsi="Arial" w:cs="Arial"/>
                <w:b/>
                <w:color w:val="FFFFFF" w:themeColor="background1"/>
              </w:rPr>
            </w:pPr>
            <w:r w:rsidRPr="007848A1">
              <w:rPr>
                <w:rFonts w:ascii="Arial" w:hAnsi="Arial" w:cs="Arial"/>
                <w:b/>
                <w:color w:val="FFFFFF" w:themeColor="background1"/>
              </w:rPr>
              <w:t>Your International Assistance Centres</w:t>
            </w:r>
          </w:p>
          <w:p w:rsidR="007C1080" w:rsidRPr="007848A1" w:rsidRDefault="007C1080" w:rsidP="00EE00FE">
            <w:pPr>
              <w:ind w:right="270"/>
              <w:rPr>
                <w:rFonts w:ascii="Arial" w:hAnsi="Arial" w:cs="Arial"/>
                <w:b/>
                <w:color w:val="FFFFFF" w:themeColor="background1"/>
              </w:rPr>
            </w:pPr>
          </w:p>
          <w:p w:rsidR="00197654" w:rsidRDefault="005E1536" w:rsidP="007C1080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Dubai</w:t>
            </w:r>
            <w:r w:rsidR="00197654" w:rsidRPr="001976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  <w:r w:rsidR="001976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E15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+971 4 601 8777</w:t>
            </w:r>
          </w:p>
          <w:p w:rsidR="007C1080" w:rsidRPr="00564648" w:rsidRDefault="00197654" w:rsidP="007C1080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London</w:t>
            </w:r>
            <w:r w:rsidR="007C1080" w:rsidRPr="005646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+44 (0) 208 762 </w:t>
            </w:r>
            <w:r w:rsidR="002A4D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8008</w:t>
            </w:r>
          </w:p>
          <w:p w:rsidR="007C1080" w:rsidRPr="00564648" w:rsidRDefault="00197654" w:rsidP="007C1080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Paris</w:t>
            </w:r>
            <w:r w:rsidR="007C1080" w:rsidRPr="005646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+33 (0)155 633 155</w:t>
            </w:r>
          </w:p>
          <w:p w:rsidR="00197654" w:rsidRPr="00197654" w:rsidRDefault="00197654" w:rsidP="007C1080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76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Philadelphia: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1976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+1 215 942 8226</w:t>
            </w:r>
          </w:p>
          <w:p w:rsidR="007C1080" w:rsidRDefault="00197654" w:rsidP="00197654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Singapore</w:t>
            </w:r>
            <w:r w:rsidRPr="005646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 w:rsidRPr="001976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+65 6338 7800 </w:t>
            </w:r>
          </w:p>
          <w:p w:rsidR="00197654" w:rsidRPr="007848A1" w:rsidRDefault="005E1536" w:rsidP="00197654">
            <w:pPr>
              <w:pStyle w:val="ListParagraph"/>
              <w:numPr>
                <w:ilvl w:val="0"/>
                <w:numId w:val="12"/>
              </w:numPr>
              <w:ind w:right="270" w:firstLine="5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Sy</w:t>
            </w:r>
            <w:r w:rsidR="00197654" w:rsidRPr="005E15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dney:</w:t>
            </w:r>
            <w:r w:rsidR="001976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E15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+61 2 9372 2468</w:t>
            </w:r>
          </w:p>
        </w:tc>
        <w:tc>
          <w:tcPr>
            <w:tcW w:w="5220" w:type="dxa"/>
            <w:shd w:val="clear" w:color="auto" w:fill="6A88C0"/>
          </w:tcPr>
          <w:p w:rsidR="007C1080" w:rsidRPr="00564648" w:rsidRDefault="007C1080" w:rsidP="00EE00FE">
            <w:pPr>
              <w:ind w:right="270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:rsidR="007C1080" w:rsidRPr="00E212FD" w:rsidRDefault="007C1080" w:rsidP="00EE00FE">
            <w:pPr>
              <w:ind w:right="27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E212FD">
              <w:rPr>
                <w:rFonts w:ascii="Arial" w:hAnsi="Arial" w:cs="Arial"/>
                <w:b/>
                <w:color w:val="FFFFFF" w:themeColor="background1"/>
                <w:szCs w:val="20"/>
              </w:rPr>
              <w:t>Call International SOS 24/7</w:t>
            </w:r>
          </w:p>
          <w:p w:rsidR="007C1080" w:rsidRPr="00E212FD" w:rsidRDefault="007C1080" w:rsidP="00EE00FE">
            <w:pPr>
              <w:ind w:right="27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 ready to provide:</w:t>
            </w:r>
          </w:p>
          <w:p w:rsidR="007C1080" w:rsidRPr="00E212FD" w:rsidRDefault="007C1080" w:rsidP="007C1080">
            <w:pPr>
              <w:pStyle w:val="ListParagraph"/>
              <w:numPr>
                <w:ilvl w:val="0"/>
                <w:numId w:val="1"/>
              </w:numPr>
              <w:ind w:left="450" w:right="270" w:hanging="27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Your family name and first name</w:t>
            </w:r>
          </w:p>
          <w:p w:rsidR="007C1080" w:rsidRDefault="007C1080" w:rsidP="007C1080">
            <w:pPr>
              <w:pStyle w:val="ListParagraph"/>
              <w:numPr>
                <w:ilvl w:val="0"/>
                <w:numId w:val="1"/>
              </w:numPr>
              <w:ind w:left="450" w:right="270" w:hanging="27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International SOS membership number</w:t>
            </w:r>
          </w:p>
          <w:p w:rsidR="007C1080" w:rsidRPr="00E212FD" w:rsidRDefault="007C1080" w:rsidP="007C1080">
            <w:pPr>
              <w:pStyle w:val="ListParagraph"/>
              <w:numPr>
                <w:ilvl w:val="0"/>
                <w:numId w:val="1"/>
              </w:numPr>
              <w:ind w:left="450" w:right="270" w:hanging="27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Name of the company and /or name of the subsidiary you work for </w:t>
            </w:r>
          </w:p>
          <w:p w:rsidR="007C1080" w:rsidRPr="00E212FD" w:rsidRDefault="007C1080" w:rsidP="007C1080">
            <w:pPr>
              <w:pStyle w:val="ListParagraph"/>
              <w:numPr>
                <w:ilvl w:val="0"/>
                <w:numId w:val="1"/>
              </w:numPr>
              <w:ind w:left="450" w:right="270" w:hanging="27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Phone number where you can be reached</w:t>
            </w:r>
          </w:p>
          <w:p w:rsidR="007C1080" w:rsidRPr="00E212FD" w:rsidRDefault="007C1080" w:rsidP="007C1080">
            <w:pPr>
              <w:pStyle w:val="ListParagraph"/>
              <w:numPr>
                <w:ilvl w:val="0"/>
                <w:numId w:val="1"/>
              </w:numPr>
              <w:ind w:left="450" w:right="270" w:hanging="27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E21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Reason of your call</w:t>
            </w:r>
          </w:p>
          <w:p w:rsidR="007C1080" w:rsidRPr="00564648" w:rsidRDefault="007C1080" w:rsidP="00EE00FE">
            <w:pPr>
              <w:ind w:right="270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</w:tc>
      </w:tr>
      <w:tr w:rsidR="007C1080" w:rsidTr="007C1080">
        <w:tblPrEx>
          <w:shd w:val="clear" w:color="auto" w:fill="auto"/>
        </w:tblPrEx>
        <w:tc>
          <w:tcPr>
            <w:tcW w:w="10908" w:type="dxa"/>
            <w:gridSpan w:val="2"/>
          </w:tcPr>
          <w:p w:rsidR="007C1080" w:rsidRPr="00564648" w:rsidRDefault="007C1080" w:rsidP="00EE00F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Default="007C1080" w:rsidP="00EE00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4D75">
              <w:rPr>
                <w:rFonts w:ascii="Arial" w:hAnsi="Arial" w:cs="Arial"/>
                <w:b/>
                <w:sz w:val="18"/>
                <w:szCs w:val="20"/>
              </w:rPr>
              <w:t>As a member of International SOS,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you have access to our global network of 27 Assistance Centres. This </w:t>
            </w:r>
            <w:r w:rsidR="007636C7">
              <w:rPr>
                <w:rFonts w:ascii="Arial" w:hAnsi="Arial" w:cs="Arial"/>
                <w:b/>
                <w:sz w:val="18"/>
                <w:szCs w:val="20"/>
              </w:rPr>
              <w:t>a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ssistance </w:t>
            </w:r>
            <w:r w:rsidR="007636C7">
              <w:rPr>
                <w:rFonts w:ascii="Arial" w:hAnsi="Arial" w:cs="Arial"/>
                <w:b/>
                <w:sz w:val="18"/>
                <w:szCs w:val="20"/>
              </w:rPr>
              <w:t>p</w:t>
            </w:r>
            <w:r>
              <w:rPr>
                <w:rFonts w:ascii="Arial" w:hAnsi="Arial" w:cs="Arial"/>
                <w:b/>
                <w:sz w:val="18"/>
                <w:szCs w:val="20"/>
              </w:rPr>
              <w:t>rogramme will</w:t>
            </w:r>
            <w:r w:rsidRPr="00AC5541">
              <w:rPr>
                <w:rFonts w:ascii="Arial" w:hAnsi="Arial" w:cs="Arial"/>
                <w:b/>
                <w:sz w:val="18"/>
                <w:szCs w:val="20"/>
              </w:rPr>
              <w:t xml:space="preserve"> provide expanded protection to deal with travel, medical and security needs that might arise anywhere across global markets.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Our doctors, security experts and assistance coordinators are available 24/7 to provide advice in your language, and to support you in case of emergency. This service is included in your membership.</w:t>
            </w:r>
          </w:p>
          <w:p w:rsidR="00024C85" w:rsidRDefault="00024C85" w:rsidP="00EE00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C1080" w:rsidRPr="00564648" w:rsidRDefault="007C1080" w:rsidP="00EE00F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1080" w:rsidTr="007C1080">
        <w:tblPrEx>
          <w:shd w:val="clear" w:color="auto" w:fill="auto"/>
        </w:tblPrEx>
        <w:trPr>
          <w:trHeight w:val="360"/>
        </w:trPr>
        <w:tc>
          <w:tcPr>
            <w:tcW w:w="10908" w:type="dxa"/>
            <w:gridSpan w:val="2"/>
            <w:shd w:val="clear" w:color="auto" w:fill="6A88C0"/>
            <w:vAlign w:val="center"/>
          </w:tcPr>
          <w:p w:rsidR="007C1080" w:rsidRPr="00511536" w:rsidRDefault="007C1080" w:rsidP="00EE00FE">
            <w:pPr>
              <w:ind w:right="-284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We </w:t>
            </w:r>
            <w:r w:rsidRPr="00511536">
              <w:rPr>
                <w:rFonts w:ascii="Arial" w:hAnsi="Arial" w:cs="Arial"/>
                <w:b/>
                <w:color w:val="FFFFFF" w:themeColor="background1"/>
                <w:szCs w:val="20"/>
              </w:rPr>
              <w:t>PREPARE you… before you travel</w:t>
            </w:r>
          </w:p>
        </w:tc>
      </w:tr>
      <w:tr w:rsidR="007C1080" w:rsidTr="007C1080">
        <w:tblPrEx>
          <w:shd w:val="clear" w:color="auto" w:fill="auto"/>
        </w:tblPrEx>
        <w:tc>
          <w:tcPr>
            <w:tcW w:w="5688" w:type="dxa"/>
          </w:tcPr>
          <w:p w:rsidR="007C1080" w:rsidRPr="00564648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6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Medical </w:t>
            </w:r>
            <w:r w:rsidR="00024C85">
              <w:rPr>
                <w:rFonts w:ascii="Arial" w:hAnsi="Arial" w:cs="Arial"/>
                <w:b/>
                <w:sz w:val="18"/>
                <w:szCs w:val="20"/>
              </w:rPr>
              <w:t>I</w:t>
            </w:r>
            <w:r>
              <w:rPr>
                <w:rFonts w:ascii="Arial" w:hAnsi="Arial" w:cs="Arial"/>
                <w:b/>
                <w:sz w:val="18"/>
                <w:szCs w:val="20"/>
              </w:rPr>
              <w:t>nformation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2"/>
              </w:numPr>
              <w:spacing w:before="120"/>
              <w:ind w:right="63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On-call: vaccinations, medical information, etc.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2"/>
              </w:numPr>
              <w:ind w:right="63" w:hanging="218"/>
              <w:rPr>
                <w:rFonts w:ascii="Arial" w:hAnsi="Arial" w:cs="Arial"/>
                <w:b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Online: illness, hygiene, quality and level of local healthcare, precautions to take, access to healthcare, primary care, etc.</w:t>
            </w:r>
          </w:p>
        </w:tc>
        <w:tc>
          <w:tcPr>
            <w:tcW w:w="5220" w:type="dxa"/>
          </w:tcPr>
          <w:p w:rsidR="007C1080" w:rsidRPr="00564648" w:rsidRDefault="007C1080" w:rsidP="00EE00FE">
            <w:pPr>
              <w:ind w:right="7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72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Security information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3"/>
              </w:numPr>
              <w:spacing w:before="120"/>
              <w:ind w:right="72" w:hanging="227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On-call: transportation, accommodation, areas to avoid, recommended behavior, advice on a situation, etc.</w:t>
            </w:r>
          </w:p>
          <w:p w:rsidR="007C1080" w:rsidRDefault="007C1080" w:rsidP="007C1080">
            <w:pPr>
              <w:pStyle w:val="ListParagraph"/>
              <w:numPr>
                <w:ilvl w:val="0"/>
                <w:numId w:val="3"/>
              </w:numPr>
              <w:ind w:right="72" w:hanging="227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Online: information on countries and large cities, level and types of risks, local customs, practical (telecommunications, currency, etc.) and political aspects, etc.</w:t>
            </w:r>
          </w:p>
          <w:p w:rsidR="00024C85" w:rsidRPr="00511536" w:rsidRDefault="00024C85" w:rsidP="00024C85">
            <w:pPr>
              <w:pStyle w:val="ListParagraph"/>
              <w:ind w:left="218" w:right="72"/>
              <w:rPr>
                <w:rFonts w:ascii="Arial" w:hAnsi="Arial" w:cs="Arial"/>
                <w:sz w:val="18"/>
                <w:szCs w:val="20"/>
              </w:rPr>
            </w:pPr>
          </w:p>
          <w:p w:rsidR="007C1080" w:rsidRPr="00564648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1080" w:rsidTr="007C1080">
        <w:tblPrEx>
          <w:shd w:val="clear" w:color="auto" w:fill="auto"/>
        </w:tblPrEx>
        <w:trPr>
          <w:trHeight w:val="360"/>
        </w:trPr>
        <w:tc>
          <w:tcPr>
            <w:tcW w:w="10908" w:type="dxa"/>
            <w:gridSpan w:val="2"/>
            <w:shd w:val="clear" w:color="auto" w:fill="6A88C0"/>
            <w:vAlign w:val="center"/>
          </w:tcPr>
          <w:p w:rsidR="007C1080" w:rsidRPr="00511536" w:rsidRDefault="007C1080" w:rsidP="00EE00FE">
            <w:pPr>
              <w:ind w:right="-284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We </w:t>
            </w:r>
            <w:r w:rsidRPr="00511536">
              <w:rPr>
                <w:rFonts w:ascii="Arial" w:hAnsi="Arial" w:cs="Arial"/>
                <w:b/>
                <w:color w:val="FFFFFF" w:themeColor="background1"/>
                <w:szCs w:val="20"/>
              </w:rPr>
              <w:t>TAKE CARE of you… whilst abroad</w:t>
            </w:r>
          </w:p>
        </w:tc>
      </w:tr>
      <w:tr w:rsidR="007C1080" w:rsidTr="007C1080">
        <w:tblPrEx>
          <w:shd w:val="clear" w:color="auto" w:fill="auto"/>
        </w:tblPrEx>
        <w:tc>
          <w:tcPr>
            <w:tcW w:w="5688" w:type="dxa"/>
          </w:tcPr>
          <w:p w:rsidR="007C1080" w:rsidRPr="00564648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-284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Medical Support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4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On-call advice: medical and emergency advice,</w:t>
            </w:r>
            <w:r w:rsidRPr="00511536">
              <w:rPr>
                <w:rFonts w:ascii="Arial" w:hAnsi="Arial" w:cs="Arial"/>
                <w:sz w:val="18"/>
                <w:szCs w:val="20"/>
              </w:rPr>
              <w:br/>
              <w:t>Referral to doctors and specialists as well as coordination of treatment with the treating practitioner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4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Access to International SOS clinics depending on your membership level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4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Guaranteed payment of medical expenses provided for in your health insurance contract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4"/>
              </w:numPr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Email alert in the event of a health risk in a country</w:t>
            </w:r>
          </w:p>
          <w:p w:rsidR="007C1080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24C85" w:rsidRPr="00564648" w:rsidRDefault="00024C85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220" w:type="dxa"/>
          </w:tcPr>
          <w:p w:rsidR="007C1080" w:rsidRPr="00564648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-284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Security Support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5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On-call advice: security information and emergency advice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5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Assistance in the event a passport or other official document is lost or stolen</w:t>
            </w:r>
            <w:r w:rsidRPr="00511536">
              <w:rPr>
                <w:rFonts w:ascii="Arial" w:hAnsi="Arial" w:cs="Arial"/>
                <w:sz w:val="18"/>
                <w:szCs w:val="20"/>
              </w:rPr>
              <w:br/>
              <w:t>Referral to vetted security service providers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5"/>
              </w:numPr>
              <w:ind w:right="-284" w:hanging="218"/>
              <w:rPr>
                <w:rFonts w:ascii="Arial" w:hAnsi="Arial" w:cs="Arial"/>
                <w:b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Email alert in the event a situation develops or deteriorates</w:t>
            </w:r>
          </w:p>
        </w:tc>
      </w:tr>
      <w:tr w:rsidR="007C1080" w:rsidTr="007C1080">
        <w:tblPrEx>
          <w:shd w:val="clear" w:color="auto" w:fill="auto"/>
        </w:tblPrEx>
        <w:trPr>
          <w:trHeight w:val="360"/>
        </w:trPr>
        <w:tc>
          <w:tcPr>
            <w:tcW w:w="10908" w:type="dxa"/>
            <w:gridSpan w:val="2"/>
            <w:shd w:val="clear" w:color="auto" w:fill="6A88C0"/>
            <w:vAlign w:val="center"/>
          </w:tcPr>
          <w:p w:rsidR="007C1080" w:rsidRPr="00511536" w:rsidRDefault="007C1080" w:rsidP="00EE00FE">
            <w:pPr>
              <w:ind w:right="-284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We </w:t>
            </w:r>
            <w:r w:rsidRPr="00511536">
              <w:rPr>
                <w:rFonts w:ascii="Arial" w:hAnsi="Arial" w:cs="Arial"/>
                <w:b/>
                <w:color w:val="FFFFFF" w:themeColor="background1"/>
                <w:szCs w:val="20"/>
              </w:rPr>
              <w:t>ASSIST YOU… in the event of a medical or security emergency</w:t>
            </w:r>
          </w:p>
        </w:tc>
      </w:tr>
      <w:tr w:rsidR="007C1080" w:rsidTr="007C1080">
        <w:tblPrEx>
          <w:shd w:val="clear" w:color="auto" w:fill="auto"/>
        </w:tblPrEx>
        <w:tc>
          <w:tcPr>
            <w:tcW w:w="5688" w:type="dxa"/>
          </w:tcPr>
          <w:p w:rsidR="007C1080" w:rsidRPr="00564648" w:rsidRDefault="007C1080" w:rsidP="00EE00FE">
            <w:pPr>
              <w:ind w:right="-284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-284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Medical Assistance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7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Emergency medical evacuation/repatriation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7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Compassionate visit and family travel assistance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7"/>
              </w:numPr>
              <w:spacing w:before="120"/>
              <w:ind w:right="6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Transportation in the event of death, assistance with legal formalities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7"/>
              </w:numPr>
              <w:ind w:right="-284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Hospital follow-up, control of healthcare expenses</w:t>
            </w:r>
          </w:p>
          <w:p w:rsidR="007C1080" w:rsidRPr="005964D1" w:rsidRDefault="007C1080" w:rsidP="00EE00FE">
            <w:pPr>
              <w:ind w:right="-284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220" w:type="dxa"/>
          </w:tcPr>
          <w:p w:rsidR="007C1080" w:rsidRPr="00564648" w:rsidRDefault="007C1080" w:rsidP="00EE00FE">
            <w:pPr>
              <w:ind w:right="65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C1080" w:rsidRPr="0092745C" w:rsidRDefault="007C1080" w:rsidP="00EE00FE">
            <w:pPr>
              <w:ind w:right="65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Security Assistance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6"/>
              </w:numPr>
              <w:spacing w:before="120"/>
              <w:ind w:right="72" w:hanging="218"/>
              <w:rPr>
                <w:rFonts w:ascii="Arial" w:hAnsi="Arial" w:cs="Arial"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Recommendations in the event of an emergency or critical event</w:t>
            </w:r>
          </w:p>
          <w:p w:rsidR="007C1080" w:rsidRPr="00511536" w:rsidRDefault="007C1080" w:rsidP="007C1080">
            <w:pPr>
              <w:pStyle w:val="ListParagraph"/>
              <w:numPr>
                <w:ilvl w:val="0"/>
                <w:numId w:val="6"/>
              </w:numPr>
              <w:ind w:right="72" w:hanging="218"/>
              <w:rPr>
                <w:rFonts w:ascii="Arial" w:hAnsi="Arial" w:cs="Arial"/>
                <w:b/>
                <w:sz w:val="18"/>
                <w:szCs w:val="20"/>
              </w:rPr>
            </w:pPr>
            <w:r w:rsidRPr="00511536">
              <w:rPr>
                <w:rFonts w:ascii="Arial" w:hAnsi="Arial" w:cs="Arial"/>
                <w:sz w:val="18"/>
                <w:szCs w:val="20"/>
              </w:rPr>
              <w:t>Organi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Pr="00511536">
              <w:rPr>
                <w:rFonts w:ascii="Arial" w:hAnsi="Arial" w:cs="Arial"/>
                <w:sz w:val="18"/>
                <w:szCs w:val="20"/>
              </w:rPr>
              <w:t>ation of the evacuation and repatriation by our teams of in-field experts, through to the final destination</w:t>
            </w:r>
          </w:p>
        </w:tc>
      </w:tr>
    </w:tbl>
    <w:p w:rsidR="007C1080" w:rsidRDefault="007C1080" w:rsidP="007C1080">
      <w:pPr>
        <w:rPr>
          <w:rFonts w:ascii="Arial Black" w:hAnsi="Arial Black"/>
          <w:color w:val="232762"/>
        </w:rPr>
      </w:pPr>
    </w:p>
    <w:p w:rsidR="007C1080" w:rsidRPr="00675D57" w:rsidRDefault="007C1080" w:rsidP="007C1080">
      <w:pPr>
        <w:rPr>
          <w:rFonts w:ascii="Arial Black" w:hAnsi="Arial Black"/>
          <w:color w:val="232762"/>
          <w:sz w:val="14"/>
        </w:rPr>
      </w:pPr>
    </w:p>
    <w:p w:rsidR="007C1080" w:rsidRDefault="007C1080" w:rsidP="00DA3D4B">
      <w:pPr>
        <w:jc w:val="center"/>
        <w:rPr>
          <w:rFonts w:ascii="Arial Black" w:hAnsi="Arial Black"/>
          <w:color w:val="232762"/>
        </w:rPr>
      </w:pPr>
      <w:r w:rsidRPr="007049C9">
        <w:rPr>
          <w:rFonts w:ascii="Arial Black" w:hAnsi="Arial Black"/>
          <w:color w:val="232762"/>
        </w:rPr>
        <w:t>EXAMPLES OF HOW TO USE YOUR ASSISTANCE PROGRAMME</w:t>
      </w:r>
    </w:p>
    <w:p w:rsidR="007C1080" w:rsidRPr="00AC5541" w:rsidRDefault="007C1080" w:rsidP="007C1080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251460</wp:posOffset>
            </wp:positionV>
            <wp:extent cx="885825" cy="1143000"/>
            <wp:effectExtent l="19050" t="0" r="9525" b="0"/>
            <wp:wrapSquare wrapText="bothSides"/>
            <wp:docPr id="2" name="Picture 1" descr="\\parshare02\Europe Marketing\110 - Photo Library\AC\Operations_Coordinator_Alexandar_Denmeade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rshare02\Europe Marketing\110 - Photo Library\AC\Operations_Coordinator_Alexandar_Denmeade_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541">
        <w:rPr>
          <w:rFonts w:ascii="Arial" w:hAnsi="Arial" w:cs="Arial"/>
          <w:sz w:val="20"/>
          <w:szCs w:val="20"/>
        </w:rPr>
        <w:t>When you are on a business trip, International SOS doctors, security experts and assistance coordinators</w:t>
      </w:r>
      <w:r w:rsidR="00847183">
        <w:rPr>
          <w:rFonts w:ascii="Arial" w:hAnsi="Arial" w:cs="Arial"/>
          <w:sz w:val="20"/>
          <w:szCs w:val="20"/>
        </w:rPr>
        <w:br/>
      </w:r>
      <w:r w:rsidRPr="00AC5541">
        <w:rPr>
          <w:rFonts w:ascii="Arial" w:hAnsi="Arial" w:cs="Arial"/>
          <w:sz w:val="20"/>
          <w:szCs w:val="20"/>
        </w:rPr>
        <w:t>are available 24/7 to:</w:t>
      </w:r>
    </w:p>
    <w:p w:rsidR="007C1080" w:rsidRPr="008463CB" w:rsidRDefault="007C1080" w:rsidP="007C1080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7C1080" w:rsidRPr="007049C9" w:rsidRDefault="00847183" w:rsidP="007C1080">
      <w:pPr>
        <w:spacing w:after="0" w:line="240" w:lineRule="auto"/>
        <w:ind w:left="284"/>
        <w:jc w:val="both"/>
        <w:rPr>
          <w:rFonts w:ascii="Arial" w:hAnsi="Arial" w:cs="Arial"/>
          <w:b/>
          <w:color w:val="2F4696"/>
          <w:sz w:val="20"/>
          <w:szCs w:val="20"/>
        </w:rPr>
      </w:pPr>
      <w:r>
        <w:rPr>
          <w:rFonts w:ascii="Arial" w:hAnsi="Arial" w:cs="Arial"/>
          <w:b/>
          <w:color w:val="2F4696"/>
          <w:sz w:val="20"/>
          <w:szCs w:val="20"/>
        </w:rPr>
        <w:t xml:space="preserve">We </w:t>
      </w:r>
      <w:r w:rsidR="007C1080" w:rsidRPr="007049C9">
        <w:rPr>
          <w:rFonts w:ascii="Arial" w:hAnsi="Arial" w:cs="Arial"/>
          <w:b/>
          <w:color w:val="2F4696"/>
          <w:sz w:val="20"/>
          <w:szCs w:val="20"/>
        </w:rPr>
        <w:t>PREPARE YOU…</w:t>
      </w:r>
      <w:r w:rsidR="007C1080">
        <w:rPr>
          <w:rFonts w:ascii="Arial" w:hAnsi="Arial" w:cs="Arial"/>
          <w:b/>
          <w:color w:val="2F4696"/>
          <w:sz w:val="20"/>
          <w:szCs w:val="20"/>
        </w:rPr>
        <w:t xml:space="preserve"> </w:t>
      </w:r>
      <w:r w:rsidR="007C1080" w:rsidRPr="007049C9">
        <w:rPr>
          <w:rFonts w:ascii="Arial" w:hAnsi="Arial" w:cs="Arial"/>
          <w:b/>
          <w:color w:val="2F4696"/>
          <w:sz w:val="20"/>
          <w:szCs w:val="20"/>
        </w:rPr>
        <w:t>before you travel</w:t>
      </w:r>
    </w:p>
    <w:p w:rsidR="007C1080" w:rsidRPr="008463CB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</w:p>
    <w:p w:rsidR="007C1080" w:rsidRPr="00AC5541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AC5541">
        <w:rPr>
          <w:rFonts w:ascii="Arial" w:hAnsi="Arial" w:cs="Arial"/>
          <w:sz w:val="18"/>
          <w:szCs w:val="20"/>
        </w:rPr>
        <w:t>Find out all you can about the</w:t>
      </w:r>
      <w:r>
        <w:rPr>
          <w:rFonts w:ascii="Arial" w:hAnsi="Arial" w:cs="Arial"/>
          <w:sz w:val="18"/>
          <w:szCs w:val="20"/>
        </w:rPr>
        <w:t xml:space="preserve"> </w:t>
      </w:r>
      <w:r w:rsidRPr="00AC5541">
        <w:rPr>
          <w:rFonts w:ascii="Arial" w:hAnsi="Arial" w:cs="Arial"/>
          <w:sz w:val="18"/>
          <w:szCs w:val="20"/>
        </w:rPr>
        <w:t>city and country you are trave</w:t>
      </w:r>
      <w:r w:rsidR="002F3829">
        <w:rPr>
          <w:rFonts w:ascii="Arial" w:hAnsi="Arial" w:cs="Arial"/>
          <w:sz w:val="18"/>
          <w:szCs w:val="20"/>
        </w:rPr>
        <w:t>l</w:t>
      </w:r>
      <w:r w:rsidRPr="00AC5541">
        <w:rPr>
          <w:rFonts w:ascii="Arial" w:hAnsi="Arial" w:cs="Arial"/>
          <w:sz w:val="18"/>
          <w:szCs w:val="20"/>
        </w:rPr>
        <w:t>ling to including medical recommendations and safety advice, required vaccinations, etc.</w:t>
      </w:r>
    </w:p>
    <w:p w:rsidR="007C1080" w:rsidRPr="00AC5541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</w:p>
    <w:p w:rsidR="007C1080" w:rsidRPr="007049C9" w:rsidRDefault="007C1080" w:rsidP="007C10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049C9">
        <w:rPr>
          <w:rFonts w:ascii="Arial" w:hAnsi="Arial" w:cs="Arial"/>
          <w:sz w:val="18"/>
          <w:szCs w:val="20"/>
        </w:rPr>
        <w:t>What medication</w:t>
      </w:r>
      <w:r>
        <w:rPr>
          <w:rFonts w:ascii="Arial" w:hAnsi="Arial" w:cs="Arial"/>
          <w:sz w:val="18"/>
          <w:szCs w:val="20"/>
        </w:rPr>
        <w:t xml:space="preserve"> do you take with you?</w:t>
      </w:r>
      <w:r w:rsidRPr="007049C9">
        <w:rPr>
          <w:rFonts w:ascii="Arial" w:hAnsi="Arial" w:cs="Arial"/>
          <w:sz w:val="18"/>
          <w:szCs w:val="20"/>
        </w:rPr>
        <w:t xml:space="preserve"> Are there any customs restrictions?</w:t>
      </w:r>
    </w:p>
    <w:p w:rsidR="007C1080" w:rsidRPr="007049C9" w:rsidRDefault="007C1080" w:rsidP="007C108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049C9">
        <w:rPr>
          <w:rFonts w:ascii="Arial" w:hAnsi="Arial" w:cs="Arial"/>
          <w:sz w:val="18"/>
          <w:szCs w:val="20"/>
        </w:rPr>
        <w:t>Your flight arrives at night in a city considered ‘dangerous’. What do you do?</w:t>
      </w:r>
    </w:p>
    <w:p w:rsidR="007C1080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b/>
          <w:color w:val="1F497D" w:themeColor="text2"/>
          <w:sz w:val="18"/>
          <w:szCs w:val="20"/>
        </w:rPr>
      </w:pPr>
      <w:r>
        <w:rPr>
          <w:rFonts w:ascii="Arial" w:hAnsi="Arial" w:cs="Arial"/>
          <w:b/>
          <w:noProof/>
          <w:color w:val="1F497D" w:themeColor="text2"/>
          <w:sz w:val="18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102870</wp:posOffset>
            </wp:positionV>
            <wp:extent cx="886460" cy="1143000"/>
            <wp:effectExtent l="19050" t="0" r="8890" b="0"/>
            <wp:wrapSquare wrapText="bothSides"/>
            <wp:docPr id="7" name="Picture 3" descr="\\parshare02\Europe Marketing\500 - Utilization\500 - Toolkit Project\Visuals\Per toolkit page\4.5 Communicate - Workers\Source\Man_in_suit_using_membership_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arshare02\Europe Marketing\500 - Utilization\500 - Toolkit Project\Visuals\Per toolkit page\4.5 Communicate - Workers\Source\Man_in_suit_using_membership_car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05" r="3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080" w:rsidRPr="003717B8" w:rsidRDefault="00847183" w:rsidP="007C1080">
      <w:pPr>
        <w:spacing w:after="0" w:line="240" w:lineRule="auto"/>
        <w:ind w:left="284"/>
        <w:jc w:val="both"/>
        <w:rPr>
          <w:rFonts w:ascii="Arial" w:hAnsi="Arial" w:cs="Arial"/>
          <w:b/>
          <w:color w:val="2F4696"/>
          <w:sz w:val="20"/>
          <w:szCs w:val="20"/>
        </w:rPr>
      </w:pPr>
      <w:r>
        <w:rPr>
          <w:rFonts w:ascii="Arial" w:hAnsi="Arial" w:cs="Arial"/>
          <w:b/>
          <w:color w:val="2F4696"/>
          <w:sz w:val="20"/>
          <w:szCs w:val="20"/>
        </w:rPr>
        <w:t xml:space="preserve">We </w:t>
      </w:r>
      <w:r w:rsidR="007C1080" w:rsidRPr="003717B8">
        <w:rPr>
          <w:rFonts w:ascii="Arial" w:hAnsi="Arial" w:cs="Arial"/>
          <w:b/>
          <w:color w:val="2F4696"/>
          <w:sz w:val="20"/>
          <w:szCs w:val="20"/>
        </w:rPr>
        <w:t>TAKE CARE of you... while abroad</w:t>
      </w:r>
    </w:p>
    <w:p w:rsidR="007C1080" w:rsidRPr="00AC5541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</w:p>
    <w:p w:rsidR="007C1080" w:rsidRPr="00EF6E5B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EF6E5B">
        <w:rPr>
          <w:rFonts w:ascii="Arial" w:hAnsi="Arial" w:cs="Arial"/>
          <w:sz w:val="18"/>
          <w:szCs w:val="20"/>
        </w:rPr>
        <w:t>Contact us for medical advice, to be referred to a doctor or a specialist, to obtain the advice of a security expert or for up-t</w:t>
      </w:r>
      <w:r>
        <w:rPr>
          <w:rFonts w:ascii="Arial" w:hAnsi="Arial" w:cs="Arial"/>
          <w:sz w:val="18"/>
          <w:szCs w:val="20"/>
        </w:rPr>
        <w:t>o-date travel information, etc.</w:t>
      </w:r>
    </w:p>
    <w:p w:rsidR="007C1080" w:rsidRPr="00AC5541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</w:p>
    <w:p w:rsidR="007C1080" w:rsidRPr="007049C9" w:rsidRDefault="007C1080" w:rsidP="007C10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049C9">
        <w:rPr>
          <w:rFonts w:ascii="Arial" w:hAnsi="Arial" w:cs="Arial"/>
          <w:sz w:val="18"/>
          <w:szCs w:val="20"/>
        </w:rPr>
        <w:t>You have a dental problem and want to consult a dentist who speaks your language</w:t>
      </w:r>
    </w:p>
    <w:p w:rsidR="007C1080" w:rsidRPr="007049C9" w:rsidRDefault="007C1080" w:rsidP="007C10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7049C9">
        <w:rPr>
          <w:rFonts w:ascii="Arial" w:hAnsi="Arial" w:cs="Arial"/>
          <w:sz w:val="18"/>
          <w:szCs w:val="20"/>
        </w:rPr>
        <w:t>You have learnt through the local media that there are incidents of civil unrest and you want to know how to react</w:t>
      </w:r>
    </w:p>
    <w:p w:rsidR="007C1080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C1080" w:rsidRPr="003717B8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b/>
          <w:color w:val="2F4696"/>
          <w:sz w:val="20"/>
          <w:szCs w:val="20"/>
        </w:rPr>
      </w:pPr>
      <w:r>
        <w:rPr>
          <w:rFonts w:ascii="Arial" w:hAnsi="Arial" w:cs="Arial"/>
          <w:b/>
          <w:noProof/>
          <w:color w:val="2F4696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8890</wp:posOffset>
            </wp:positionV>
            <wp:extent cx="886460" cy="1133475"/>
            <wp:effectExtent l="19050" t="0" r="8890" b="0"/>
            <wp:wrapSquare wrapText="bothSides"/>
            <wp:docPr id="6" name="Picture 2" descr="\\parshare02\Europe Marketing\110 - Photo Library\Evacuation\130612-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arshare02\Europe Marketing\110 - Photo Library\Evacuation\130612-05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951" t="4800" r="20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183">
        <w:rPr>
          <w:rFonts w:ascii="Arial" w:hAnsi="Arial" w:cs="Arial"/>
          <w:b/>
          <w:color w:val="2F4696"/>
          <w:sz w:val="20"/>
          <w:szCs w:val="20"/>
        </w:rPr>
        <w:t xml:space="preserve">We </w:t>
      </w:r>
      <w:r w:rsidRPr="003717B8">
        <w:rPr>
          <w:rFonts w:ascii="Arial" w:hAnsi="Arial" w:cs="Arial"/>
          <w:b/>
          <w:color w:val="2F4696"/>
          <w:sz w:val="20"/>
          <w:szCs w:val="20"/>
        </w:rPr>
        <w:t>ASSIST YOU… in the event of a medical or security emergency</w:t>
      </w:r>
    </w:p>
    <w:p w:rsidR="007C1080" w:rsidRPr="00AC5541" w:rsidRDefault="007C1080" w:rsidP="007C1080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</w:p>
    <w:p w:rsidR="007C1080" w:rsidRDefault="007C1080" w:rsidP="007C1080">
      <w:pPr>
        <w:spacing w:after="0" w:line="240" w:lineRule="auto"/>
        <w:ind w:left="270"/>
        <w:jc w:val="both"/>
        <w:rPr>
          <w:rFonts w:ascii="Arial" w:hAnsi="Arial" w:cs="Arial"/>
          <w:sz w:val="18"/>
          <w:szCs w:val="20"/>
        </w:rPr>
      </w:pPr>
      <w:r w:rsidRPr="00675D57">
        <w:rPr>
          <w:rFonts w:ascii="Arial" w:hAnsi="Arial" w:cs="Arial"/>
          <w:sz w:val="18"/>
          <w:szCs w:val="20"/>
        </w:rPr>
        <w:t>Whether you require a hospitalisation, evacuation or repatriation for health or security reasons, assistance is available to you at any time.</w:t>
      </w:r>
    </w:p>
    <w:p w:rsidR="007C1080" w:rsidRDefault="007C1080" w:rsidP="007C1080">
      <w:pPr>
        <w:spacing w:after="0" w:line="240" w:lineRule="auto"/>
        <w:ind w:left="270"/>
        <w:jc w:val="both"/>
        <w:rPr>
          <w:rFonts w:ascii="Arial" w:hAnsi="Arial" w:cs="Arial"/>
          <w:sz w:val="18"/>
          <w:szCs w:val="20"/>
        </w:rPr>
      </w:pPr>
    </w:p>
    <w:p w:rsidR="007C1080" w:rsidRPr="00675D57" w:rsidRDefault="007C1080" w:rsidP="007C108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675D57">
        <w:rPr>
          <w:rFonts w:ascii="Arial" w:hAnsi="Arial" w:cs="Arial"/>
          <w:sz w:val="18"/>
          <w:szCs w:val="20"/>
        </w:rPr>
        <w:t>You have been hospitali</w:t>
      </w:r>
      <w:r>
        <w:rPr>
          <w:rFonts w:ascii="Arial" w:hAnsi="Arial" w:cs="Arial"/>
          <w:sz w:val="18"/>
          <w:szCs w:val="20"/>
        </w:rPr>
        <w:t>s</w:t>
      </w:r>
      <w:r w:rsidRPr="00675D57">
        <w:rPr>
          <w:rFonts w:ascii="Arial" w:hAnsi="Arial" w:cs="Arial"/>
          <w:sz w:val="18"/>
          <w:szCs w:val="20"/>
        </w:rPr>
        <w:t>ed for medical emergency and you want to know how to manage your medical expenses</w:t>
      </w:r>
    </w:p>
    <w:p w:rsidR="007C1080" w:rsidRPr="00675D57" w:rsidRDefault="007C1080" w:rsidP="007C108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675D57">
        <w:rPr>
          <w:rFonts w:ascii="Arial" w:hAnsi="Arial" w:cs="Arial"/>
          <w:sz w:val="18"/>
          <w:szCs w:val="20"/>
        </w:rPr>
        <w:t>You have just heard an explosion outside your hotel. What do you do?</w:t>
      </w:r>
    </w:p>
    <w:p w:rsidR="007C1080" w:rsidRDefault="007C1080" w:rsidP="007C1080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7C1080" w:rsidTr="007C1080">
        <w:trPr>
          <w:trHeight w:val="1872"/>
        </w:trPr>
        <w:tc>
          <w:tcPr>
            <w:tcW w:w="10908" w:type="dxa"/>
            <w:shd w:val="clear" w:color="auto" w:fill="6A88C0"/>
            <w:vAlign w:val="center"/>
          </w:tcPr>
          <w:p w:rsidR="007C1080" w:rsidRPr="00F97799" w:rsidRDefault="007C1080" w:rsidP="00EE00FE">
            <w:pPr>
              <w:spacing w:after="60"/>
              <w:ind w:left="2160" w:right="62"/>
              <w:rPr>
                <w:rFonts w:ascii="Arial" w:hAnsi="Arial" w:cs="Arial"/>
                <w:b/>
                <w:color w:val="FFFFFF" w:themeColor="background1"/>
                <w:sz w:val="4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4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62230</wp:posOffset>
                  </wp:positionV>
                  <wp:extent cx="1038225" cy="683260"/>
                  <wp:effectExtent l="19050" t="0" r="9525" b="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080" w:rsidRPr="00F97799" w:rsidRDefault="00610756" w:rsidP="00EE00FE">
            <w:pPr>
              <w:spacing w:after="60"/>
              <w:ind w:left="2160" w:right="6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w:t xml:space="preserve">Watch </w:t>
            </w:r>
            <w:r w:rsidR="007C1080" w:rsidRPr="00F9779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the </w:t>
            </w:r>
            <w:r w:rsidR="007C10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International SOS M</w:t>
            </w:r>
            <w:r w:rsidR="007C1080" w:rsidRPr="00F9779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embership eGuide</w:t>
            </w:r>
          </w:p>
          <w:p w:rsidR="007C1080" w:rsidRPr="00675D57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75D57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How to mitigate travel risks ahead of time</w:t>
            </w:r>
          </w:p>
          <w:p w:rsidR="007C1080" w:rsidRPr="00675D57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75D57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Real life scenarios on the type of advice you </w:t>
            </w: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would receive </w:t>
            </w:r>
          </w:p>
          <w:p w:rsidR="007C1080" w:rsidRPr="00675D57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75D57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What are the 24/7 medical and travel security services available to you</w:t>
            </w:r>
          </w:p>
          <w:p w:rsidR="007C1080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675D57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How to download the International SOS Assistance App</w:t>
            </w:r>
          </w:p>
          <w:p w:rsidR="00011695" w:rsidRPr="00D66403" w:rsidRDefault="00011695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hyperlink r:id="rId13" w:history="1">
              <w:r w:rsidRPr="00D66403">
                <w:rPr>
                  <w:rStyle w:val="Hyperlink"/>
                  <w:b/>
                </w:rPr>
                <w:t>https://www.internationalsos.com/elearning/comprehensive/</w:t>
              </w:r>
            </w:hyperlink>
          </w:p>
          <w:p w:rsidR="00847183" w:rsidRPr="00675D57" w:rsidRDefault="00847183" w:rsidP="00847183">
            <w:pPr>
              <w:pStyle w:val="ListParagraph"/>
              <w:ind w:left="2520" w:right="62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</w:p>
          <w:p w:rsidR="007C1080" w:rsidRPr="002A3BDB" w:rsidRDefault="007C1080" w:rsidP="00011695">
            <w:pPr>
              <w:spacing w:after="60"/>
              <w:ind w:left="8370" w:right="62"/>
              <w:rPr>
                <w:rFonts w:ascii="Arial" w:hAnsi="Arial" w:cs="Arial"/>
                <w:color w:val="FFFFFF" w:themeColor="background1"/>
                <w:sz w:val="14"/>
                <w:szCs w:val="20"/>
                <w:lang w:val="en-GB"/>
              </w:rPr>
            </w:pPr>
          </w:p>
        </w:tc>
      </w:tr>
      <w:tr w:rsidR="007C1080" w:rsidTr="007C1080">
        <w:trPr>
          <w:trHeight w:val="1872"/>
        </w:trPr>
        <w:tc>
          <w:tcPr>
            <w:tcW w:w="10908" w:type="dxa"/>
            <w:vAlign w:val="center"/>
          </w:tcPr>
          <w:p w:rsidR="007C1080" w:rsidRPr="00F97799" w:rsidRDefault="007C1080" w:rsidP="00EE00FE">
            <w:pPr>
              <w:spacing w:after="60"/>
              <w:ind w:left="2160" w:right="62"/>
              <w:rPr>
                <w:rFonts w:ascii="Arial" w:hAnsi="Arial" w:cs="Arial"/>
                <w:b/>
                <w:sz w:val="6"/>
                <w:szCs w:val="20"/>
              </w:rPr>
            </w:pPr>
            <w:r>
              <w:rPr>
                <w:rFonts w:ascii="Arial" w:hAnsi="Arial" w:cs="Arial"/>
                <w:b/>
                <w:noProof/>
                <w:sz w:val="6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63279</wp:posOffset>
                  </wp:positionV>
                  <wp:extent cx="453583" cy="914400"/>
                  <wp:effectExtent l="19050" t="0" r="3617" b="0"/>
                  <wp:wrapNone/>
                  <wp:docPr id="8" name="Picture 4" descr="\\parshare02\Europe Marketing\110 - Photo Library\IT&amp;S\Assistance App\brazil-gu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parshare02\Europe Marketing\110 - Photo Library\IT&amp;S\Assistance App\brazil-gu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8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080" w:rsidRPr="00DA3D4B" w:rsidRDefault="007C1080" w:rsidP="00EE00FE">
            <w:pPr>
              <w:spacing w:after="60"/>
              <w:ind w:left="2160" w:right="6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3D4B">
              <w:rPr>
                <w:rFonts w:ascii="Arial" w:hAnsi="Arial" w:cs="Arial"/>
                <w:b/>
                <w:color w:val="002060"/>
                <w:sz w:val="20"/>
                <w:szCs w:val="20"/>
              </w:rPr>
              <w:t>Download the International SOS Assistance App on your smartphone</w:t>
            </w:r>
          </w:p>
          <w:p w:rsidR="007C1080" w:rsidRPr="00CF7752" w:rsidRDefault="007C1080" w:rsidP="00EE00FE">
            <w:pPr>
              <w:ind w:left="2160" w:right="65"/>
              <w:rPr>
                <w:rFonts w:ascii="Arial" w:hAnsi="Arial" w:cs="Arial"/>
                <w:sz w:val="18"/>
                <w:szCs w:val="20"/>
              </w:rPr>
            </w:pPr>
            <w:r w:rsidRPr="00CF7752">
              <w:rPr>
                <w:rFonts w:ascii="Arial" w:hAnsi="Arial" w:cs="Arial"/>
                <w:sz w:val="18"/>
                <w:szCs w:val="20"/>
              </w:rPr>
              <w:t>Use the International SOS Assistance App before and during your next trip for: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1"/>
              </w:numPr>
              <w:ind w:left="2160" w:right="62" w:firstLine="360"/>
              <w:rPr>
                <w:rFonts w:ascii="Arial" w:hAnsi="Arial" w:cs="Arial"/>
                <w:sz w:val="18"/>
                <w:szCs w:val="20"/>
              </w:rPr>
            </w:pPr>
            <w:r w:rsidRPr="00CF7752">
              <w:rPr>
                <w:rFonts w:ascii="Arial" w:hAnsi="Arial" w:cs="Arial"/>
                <w:sz w:val="18"/>
                <w:szCs w:val="20"/>
              </w:rPr>
              <w:t>Easy access to your local Assistance Cent</w:t>
            </w:r>
            <w:r>
              <w:rPr>
                <w:rFonts w:ascii="Arial" w:hAnsi="Arial" w:cs="Arial"/>
                <w:sz w:val="18"/>
                <w:szCs w:val="20"/>
              </w:rPr>
              <w:t>re</w:t>
            </w:r>
            <w:r w:rsidRPr="00CF7752">
              <w:rPr>
                <w:rFonts w:ascii="Arial" w:hAnsi="Arial" w:cs="Arial"/>
                <w:sz w:val="18"/>
                <w:szCs w:val="20"/>
              </w:rPr>
              <w:t>, in an emergency and for everyday advice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1"/>
              </w:numPr>
              <w:ind w:left="2160" w:right="62" w:firstLine="360"/>
              <w:rPr>
                <w:rFonts w:ascii="Arial" w:hAnsi="Arial" w:cs="Arial"/>
                <w:sz w:val="20"/>
                <w:szCs w:val="20"/>
              </w:rPr>
            </w:pPr>
            <w:r w:rsidRPr="00CF7752">
              <w:rPr>
                <w:rFonts w:ascii="Arial" w:hAnsi="Arial" w:cs="Arial"/>
                <w:sz w:val="18"/>
                <w:szCs w:val="20"/>
              </w:rPr>
              <w:t>Expert medical, security and travel assistance</w:t>
            </w:r>
          </w:p>
          <w:p w:rsidR="007C1080" w:rsidRPr="00011695" w:rsidRDefault="007C1080" w:rsidP="007C1080">
            <w:pPr>
              <w:pStyle w:val="ListParagraph"/>
              <w:numPr>
                <w:ilvl w:val="0"/>
                <w:numId w:val="11"/>
              </w:numPr>
              <w:ind w:left="2160" w:right="62" w:firstLine="360"/>
              <w:rPr>
                <w:rFonts w:ascii="Arial" w:hAnsi="Arial" w:cs="Arial"/>
                <w:sz w:val="20"/>
                <w:szCs w:val="20"/>
              </w:rPr>
            </w:pPr>
            <w:r w:rsidRPr="00CF7752">
              <w:rPr>
                <w:rFonts w:ascii="Arial" w:hAnsi="Arial" w:cs="Arial"/>
                <w:sz w:val="18"/>
                <w:szCs w:val="20"/>
              </w:rPr>
              <w:t>Receive the latest information about your destination</w:t>
            </w:r>
          </w:p>
          <w:p w:rsidR="00011695" w:rsidRPr="00D66403" w:rsidRDefault="00011695" w:rsidP="007C1080">
            <w:pPr>
              <w:pStyle w:val="ListParagraph"/>
              <w:numPr>
                <w:ilvl w:val="0"/>
                <w:numId w:val="11"/>
              </w:numPr>
              <w:ind w:left="2160" w:right="62" w:firstLine="360"/>
              <w:rPr>
                <w:rFonts w:ascii="Arial" w:hAnsi="Arial" w:cs="Arial"/>
                <w:b/>
                <w:sz w:val="20"/>
                <w:szCs w:val="20"/>
              </w:rPr>
            </w:pPr>
            <w:hyperlink r:id="rId15" w:history="1">
              <w:r w:rsidRPr="00D66403">
                <w:rPr>
                  <w:rStyle w:val="Hyperlink"/>
                  <w:b/>
                </w:rPr>
                <w:t>https://www.youtube.com/watch?v=pIrapsSV8Ss</w:t>
              </w:r>
            </w:hyperlink>
          </w:p>
          <w:p w:rsidR="007C1080" w:rsidRPr="00CF7752" w:rsidRDefault="007C1080" w:rsidP="00EE00FE">
            <w:pPr>
              <w:pStyle w:val="ListParagraph"/>
              <w:ind w:left="2160" w:right="62"/>
              <w:contextualSpacing w:val="0"/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:rsidR="007C1080" w:rsidRPr="00CF7752" w:rsidRDefault="007C1080" w:rsidP="00EE00FE">
            <w:pPr>
              <w:spacing w:after="60"/>
              <w:ind w:left="2160" w:right="62"/>
              <w:jc w:val="right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DA3D4B">
              <w:rPr>
                <w:rFonts w:ascii="Arial" w:hAnsi="Arial" w:cs="Arial"/>
                <w:b/>
                <w:color w:val="002060"/>
                <w:sz w:val="18"/>
                <w:szCs w:val="20"/>
                <w:u w:val="single"/>
              </w:rPr>
              <w:t>app.internationalsos.com</w:t>
            </w:r>
          </w:p>
        </w:tc>
      </w:tr>
      <w:tr w:rsidR="007C1080" w:rsidTr="007C1080">
        <w:trPr>
          <w:trHeight w:val="1872"/>
        </w:trPr>
        <w:tc>
          <w:tcPr>
            <w:tcW w:w="10908" w:type="dxa"/>
            <w:shd w:val="clear" w:color="auto" w:fill="6A88C0"/>
            <w:vAlign w:val="center"/>
          </w:tcPr>
          <w:p w:rsidR="007C1080" w:rsidRPr="00F97799" w:rsidRDefault="007C1080" w:rsidP="00EE00FE">
            <w:pPr>
              <w:spacing w:after="60"/>
              <w:ind w:left="2160" w:right="62"/>
              <w:rPr>
                <w:rFonts w:ascii="Arial" w:hAnsi="Arial" w:cs="Arial"/>
                <w:b/>
                <w:color w:val="FFFFFF" w:themeColor="background1"/>
                <w:sz w:val="6"/>
                <w:szCs w:val="20"/>
              </w:rPr>
            </w:pPr>
          </w:p>
          <w:p w:rsidR="007C1080" w:rsidRPr="00CF7752" w:rsidRDefault="007C1080" w:rsidP="00EE00FE">
            <w:pPr>
              <w:spacing w:after="60"/>
              <w:ind w:left="2160" w:right="62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20541</wp:posOffset>
                  </wp:positionH>
                  <wp:positionV relativeFrom="paragraph">
                    <wp:posOffset>159247</wp:posOffset>
                  </wp:positionV>
                  <wp:extent cx="1221353" cy="612250"/>
                  <wp:effectExtent l="19050" t="0" r="0" b="0"/>
                  <wp:wrapNone/>
                  <wp:docPr id="3" name="Picture 1" descr="C:\Users\emilie.dumas\AppData\Local\Microsoft\Windows\Temporary Internet Files\Content.Outlook\KMBKINCF\04-09-2015 11-51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ie.dumas\AppData\Local\Microsoft\Windows\Temporary Internet Files\Content.Outlook\KMBKINCF\04-09-2015 11-51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53" cy="61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77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Connect to the International SOS Information Portal</w:t>
            </w:r>
          </w:p>
          <w:p w:rsidR="007C1080" w:rsidRPr="00CF7752" w:rsidRDefault="007C1080" w:rsidP="00EE00FE">
            <w:pPr>
              <w:ind w:left="2160" w:right="65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Access detailed information on more than 200 countries and 300 cities: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Evaluation and analysis of health, travel and security risks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Daily updates on travel security, disruptive incidents and situational developments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Travel guides and cultural tips</w:t>
            </w:r>
          </w:p>
          <w:p w:rsidR="007C1080" w:rsidRPr="00CF7752" w:rsidRDefault="007C1080" w:rsidP="007C1080">
            <w:pPr>
              <w:pStyle w:val="ListParagraph"/>
              <w:numPr>
                <w:ilvl w:val="0"/>
                <w:numId w:val="10"/>
              </w:numPr>
              <w:ind w:left="2160" w:right="62" w:firstLine="360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Subscription to proactive email alerts</w:t>
            </w:r>
          </w:p>
          <w:p w:rsidR="007C1080" w:rsidRPr="00CF7752" w:rsidRDefault="007C1080" w:rsidP="00EE00FE">
            <w:pPr>
              <w:pStyle w:val="ListParagraph"/>
              <w:ind w:left="2160" w:right="62"/>
              <w:contextualSpacing w:val="0"/>
              <w:rPr>
                <w:rFonts w:ascii="Arial" w:hAnsi="Arial" w:cs="Arial"/>
                <w:color w:val="FFFFFF" w:themeColor="background1"/>
                <w:sz w:val="12"/>
                <w:szCs w:val="20"/>
                <w:u w:val="single"/>
              </w:rPr>
            </w:pPr>
          </w:p>
          <w:p w:rsidR="007C1080" w:rsidRPr="00F97799" w:rsidRDefault="007C1080" w:rsidP="00EE00FE">
            <w:pPr>
              <w:spacing w:after="60"/>
              <w:ind w:left="2160" w:right="62"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CF7752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u w:val="single"/>
              </w:rPr>
              <w:t>internationalsos.com</w:t>
            </w:r>
          </w:p>
        </w:tc>
      </w:tr>
    </w:tbl>
    <w:p w:rsidR="00EC5C45" w:rsidRDefault="00EC5C45"/>
    <w:sectPr w:rsidR="00EC5C45" w:rsidSect="007C1080">
      <w:headerReference w:type="default" r:id="rId17"/>
      <w:footerReference w:type="default" r:id="rId1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54" w:rsidRDefault="00197654" w:rsidP="007C1080">
      <w:pPr>
        <w:spacing w:after="0" w:line="240" w:lineRule="auto"/>
      </w:pPr>
      <w:r>
        <w:separator/>
      </w:r>
    </w:p>
  </w:endnote>
  <w:endnote w:type="continuationSeparator" w:id="0">
    <w:p w:rsidR="00197654" w:rsidRDefault="00197654" w:rsidP="007C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54" w:rsidRDefault="0019765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2581275" cy="285750"/>
          <wp:effectExtent l="0" t="0" r="0" b="0"/>
          <wp:wrapNone/>
          <wp:docPr id="5" name="Picture 4" descr="worldwidereachhumantou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widereachhumantouch.png"/>
                  <pic:cNvPicPr/>
                </pic:nvPicPr>
                <pic:blipFill>
                  <a:blip r:embed="rId1"/>
                  <a:srcRect t="33333"/>
                  <a:stretch>
                    <a:fillRect/>
                  </a:stretch>
                </pic:blipFill>
                <pic:spPr>
                  <a:xfrm>
                    <a:off x="0" y="0"/>
                    <a:ext cx="25812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54" w:rsidRDefault="00197654" w:rsidP="007C1080">
      <w:pPr>
        <w:spacing w:after="0" w:line="240" w:lineRule="auto"/>
      </w:pPr>
      <w:r>
        <w:separator/>
      </w:r>
    </w:p>
  </w:footnote>
  <w:footnote w:type="continuationSeparator" w:id="0">
    <w:p w:rsidR="00197654" w:rsidRDefault="00197654" w:rsidP="007C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54" w:rsidRDefault="0019765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171450</wp:posOffset>
          </wp:positionV>
          <wp:extent cx="1390650" cy="266700"/>
          <wp:effectExtent l="19050" t="0" r="0" b="0"/>
          <wp:wrapTight wrapText="bothSides">
            <wp:wrapPolygon edited="0">
              <wp:start x="-296" y="0"/>
              <wp:lineTo x="-296" y="20057"/>
              <wp:lineTo x="21600" y="20057"/>
              <wp:lineTo x="21600" y="0"/>
              <wp:lineTo x="-296" y="0"/>
            </wp:wrapPolygon>
          </wp:wrapTight>
          <wp:docPr id="10" name="Picture 9" descr="Control_Risks_logo__for__white_backgrou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rol_Risks_logo__for__white_background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619250" cy="1085850"/>
          <wp:effectExtent l="0" t="0" r="0" b="0"/>
          <wp:wrapNone/>
          <wp:docPr id="4" name="Picture 3" descr="International SOS logo RGB 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tional SOS logo RGB H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E9C"/>
    <w:multiLevelType w:val="hybridMultilevel"/>
    <w:tmpl w:val="207EF478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8C10316"/>
    <w:multiLevelType w:val="hybridMultilevel"/>
    <w:tmpl w:val="25662856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1840"/>
    <w:multiLevelType w:val="hybridMultilevel"/>
    <w:tmpl w:val="F4D6395A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24C4A"/>
    <w:multiLevelType w:val="hybridMultilevel"/>
    <w:tmpl w:val="E6AC0FB6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45BA8"/>
    <w:multiLevelType w:val="hybridMultilevel"/>
    <w:tmpl w:val="2E804212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27E9F"/>
    <w:multiLevelType w:val="hybridMultilevel"/>
    <w:tmpl w:val="CA2C9F52"/>
    <w:lvl w:ilvl="0" w:tplc="00D6886C">
      <w:numFmt w:val="bullet"/>
      <w:lvlText w:val="•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F264CB4"/>
    <w:multiLevelType w:val="hybridMultilevel"/>
    <w:tmpl w:val="C29685D8"/>
    <w:lvl w:ilvl="0" w:tplc="00D6886C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E65611"/>
    <w:multiLevelType w:val="hybridMultilevel"/>
    <w:tmpl w:val="0F0C9F42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53E8"/>
    <w:multiLevelType w:val="hybridMultilevel"/>
    <w:tmpl w:val="48FC4BDE"/>
    <w:lvl w:ilvl="0" w:tplc="00D6886C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4FE4FD0"/>
    <w:multiLevelType w:val="hybridMultilevel"/>
    <w:tmpl w:val="4C96AC74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55103"/>
    <w:multiLevelType w:val="hybridMultilevel"/>
    <w:tmpl w:val="1494AF36"/>
    <w:lvl w:ilvl="0" w:tplc="00D6886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61C75263"/>
    <w:multiLevelType w:val="hybridMultilevel"/>
    <w:tmpl w:val="D60E9554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F362C"/>
    <w:multiLevelType w:val="hybridMultilevel"/>
    <w:tmpl w:val="0EE6122E"/>
    <w:lvl w:ilvl="0" w:tplc="00D6886C">
      <w:numFmt w:val="bullet"/>
      <w:lvlText w:val="•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80"/>
    <w:rsid w:val="00011695"/>
    <w:rsid w:val="00024C85"/>
    <w:rsid w:val="000A757E"/>
    <w:rsid w:val="0018204E"/>
    <w:rsid w:val="00197654"/>
    <w:rsid w:val="00257D27"/>
    <w:rsid w:val="002A4D6A"/>
    <w:rsid w:val="002F3829"/>
    <w:rsid w:val="0042478C"/>
    <w:rsid w:val="004B6923"/>
    <w:rsid w:val="005B3C6E"/>
    <w:rsid w:val="005E1536"/>
    <w:rsid w:val="00610756"/>
    <w:rsid w:val="00610F62"/>
    <w:rsid w:val="006421F4"/>
    <w:rsid w:val="007636C7"/>
    <w:rsid w:val="00781FE2"/>
    <w:rsid w:val="007974DF"/>
    <w:rsid w:val="007C1080"/>
    <w:rsid w:val="00847183"/>
    <w:rsid w:val="00915BC6"/>
    <w:rsid w:val="00930809"/>
    <w:rsid w:val="00952388"/>
    <w:rsid w:val="00A6167B"/>
    <w:rsid w:val="00C61272"/>
    <w:rsid w:val="00C72288"/>
    <w:rsid w:val="00D073A3"/>
    <w:rsid w:val="00D66403"/>
    <w:rsid w:val="00DA3D4B"/>
    <w:rsid w:val="00DB24F9"/>
    <w:rsid w:val="00E579B5"/>
    <w:rsid w:val="00E61929"/>
    <w:rsid w:val="00E85B27"/>
    <w:rsid w:val="00EC5C45"/>
    <w:rsid w:val="00E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080"/>
  </w:style>
  <w:style w:type="paragraph" w:styleId="Footer">
    <w:name w:val="footer"/>
    <w:basedOn w:val="Normal"/>
    <w:link w:val="FooterChar"/>
    <w:uiPriority w:val="99"/>
    <w:unhideWhenUsed/>
    <w:rsid w:val="007C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80"/>
  </w:style>
  <w:style w:type="table" w:styleId="TableGrid">
    <w:name w:val="Table Grid"/>
    <w:basedOn w:val="TableNormal"/>
    <w:uiPriority w:val="59"/>
    <w:rsid w:val="007C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1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76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9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080"/>
  </w:style>
  <w:style w:type="paragraph" w:styleId="Footer">
    <w:name w:val="footer"/>
    <w:basedOn w:val="Normal"/>
    <w:link w:val="FooterChar"/>
    <w:uiPriority w:val="99"/>
    <w:unhideWhenUsed/>
    <w:rsid w:val="007C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80"/>
  </w:style>
  <w:style w:type="table" w:styleId="TableGrid">
    <w:name w:val="Table Grid"/>
    <w:basedOn w:val="TableNormal"/>
    <w:uiPriority w:val="59"/>
    <w:rsid w:val="007C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1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76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8608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321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single" w:sz="12" w:space="0" w:color="207E9C"/>
                <w:right w:val="none" w:sz="0" w:space="0" w:color="auto"/>
              </w:divBdr>
              <w:divsChild>
                <w:div w:id="112546390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nationalsos.com/elearning/comprehensive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IrapsSV8S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SOS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emilie.dumas</dc:creator>
  <cp:lastModifiedBy>Patricia BIRBAUM</cp:lastModifiedBy>
  <cp:revision>14</cp:revision>
  <cp:lastPrinted>2016-10-07T09:10:00Z</cp:lastPrinted>
  <dcterms:created xsi:type="dcterms:W3CDTF">2016-10-07T08:36:00Z</dcterms:created>
  <dcterms:modified xsi:type="dcterms:W3CDTF">2016-10-07T09:18:00Z</dcterms:modified>
</cp:coreProperties>
</file>